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624" w:rsidRPr="00C6716B" w:rsidRDefault="008A2624" w:rsidP="008A2624">
      <w:pPr>
        <w:pStyle w:val="Body1"/>
        <w:jc w:val="center"/>
        <w:rPr>
          <w:rFonts w:ascii="Calibri" w:hAnsi="Calibri"/>
          <w: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tabs>
          <w:tab w:val="center" w:pos="4658"/>
        </w:tabs>
        <w:rPr>
          <w:rFonts w:ascii="Calibri" w:hAnsi="Calibri"/>
          <w:b/>
          <w:sz w:val="22"/>
          <w:lang w:val="en-GB"/>
        </w:rPr>
      </w:pPr>
      <w:r w:rsidRPr="00C6716B">
        <w:rPr>
          <w:rFonts w:ascii="Calibri" w:hAnsi="Calibri"/>
          <w:b/>
          <w:sz w:val="22"/>
          <w:lang w:val="en-GB"/>
        </w:rPr>
        <w:tab/>
        <w:t xml:space="preserve"> </w:t>
      </w: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3F5545" w:rsidP="008A2624">
      <w:pPr>
        <w:rPr>
          <w:rFonts w:ascii="Calibri" w:hAnsi="Calibri"/>
          <w:b/>
          <w:sz w:val="22"/>
          <w:lang w:val="en-GB"/>
        </w:rPr>
      </w:pPr>
      <w:r w:rsidRPr="00522C82">
        <w:rPr>
          <w:rFonts w:ascii="Calibri" w:hAnsi="Calibri" w:cs="Arial"/>
          <w:noProof/>
          <w:color w:val="7B7B7B" w:themeColor="accent3" w:themeShade="BF"/>
          <w:sz w:val="32"/>
          <w:szCs w:val="36"/>
        </w:rPr>
        <w:drawing>
          <wp:anchor distT="0" distB="0" distL="114300" distR="114300" simplePos="0" relativeHeight="251670528" behindDoc="1" locked="0" layoutInCell="1" allowOverlap="1" wp14:anchorId="582CBA36" wp14:editId="46F090F1">
            <wp:simplePos x="0" y="0"/>
            <wp:positionH relativeFrom="margin">
              <wp:posOffset>2216150</wp:posOffset>
            </wp:positionH>
            <wp:positionV relativeFrom="paragraph">
              <wp:posOffset>41910</wp:posOffset>
            </wp:positionV>
            <wp:extent cx="1611630" cy="1604010"/>
            <wp:effectExtent l="0" t="0" r="7620" b="0"/>
            <wp:wrapTight wrapText="bothSides">
              <wp:wrapPolygon edited="0">
                <wp:start x="0" y="0"/>
                <wp:lineTo x="0" y="21292"/>
                <wp:lineTo x="21447" y="21292"/>
                <wp:lineTo x="21447"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1630" cy="1604010"/>
                    </a:xfrm>
                    <a:prstGeom prst="rect">
                      <a:avLst/>
                    </a:prstGeom>
                  </pic:spPr>
                </pic:pic>
              </a:graphicData>
            </a:graphic>
            <wp14:sizeRelH relativeFrom="margin">
              <wp14:pctWidth>0</wp14:pctWidth>
            </wp14:sizeRelH>
            <wp14:sizeRelV relativeFrom="margin">
              <wp14:pctHeight>0</wp14:pctHeight>
            </wp14:sizeRelV>
          </wp:anchor>
        </w:drawing>
      </w: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r w:rsidRPr="00C6716B">
        <w:rPr>
          <w:rFonts w:ascii="Calibri" w:hAnsi="Calibri"/>
          <w:b/>
          <w:sz w:val="22"/>
          <w:lang w:val="en-GB"/>
        </w:rPr>
        <w:t xml:space="preserve">                                                            </w:t>
      </w: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color w:val="FF0000"/>
          <w:sz w:val="28"/>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jc w:val="center"/>
        <w:rPr>
          <w:rFonts w:ascii="Calibri" w:hAnsi="Calibri"/>
          <w:b/>
          <w:sz w:val="40"/>
          <w:lang w:val="en-GB"/>
        </w:rPr>
      </w:pPr>
      <w:r w:rsidRPr="00C6716B">
        <w:rPr>
          <w:rFonts w:ascii="Calibri" w:hAnsi="Calibri"/>
          <w:sz w:val="40"/>
          <w:lang w:val="en-GB"/>
        </w:rPr>
        <w:t>Mathematics Policy</w:t>
      </w:r>
    </w:p>
    <w:p w:rsidR="008A2624" w:rsidRPr="00C6716B" w:rsidRDefault="008A2624" w:rsidP="008A2624">
      <w:pPr>
        <w:rPr>
          <w:rFonts w:ascii="Calibri" w:hAnsi="Calibri"/>
          <w:b/>
          <w:sz w:val="40"/>
          <w:lang w:val="en-GB"/>
        </w:rPr>
      </w:pPr>
    </w:p>
    <w:p w:rsidR="008A2624" w:rsidRPr="00C6716B" w:rsidRDefault="008A2624" w:rsidP="008A2624">
      <w:pPr>
        <w:rPr>
          <w:rFonts w:ascii="Calibri" w:hAnsi="Calibri"/>
          <w:b/>
          <w:sz w:val="40"/>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b/>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Default="008A2624" w:rsidP="008A2624">
      <w:pPr>
        <w:rPr>
          <w:rFonts w:ascii="Calibri" w:hAnsi="Calibri"/>
          <w:sz w:val="22"/>
          <w:lang w:val="en-GB"/>
        </w:rPr>
      </w:pPr>
    </w:p>
    <w:p w:rsidR="008A2624" w:rsidRDefault="008A2624" w:rsidP="008A2624">
      <w:pPr>
        <w:rPr>
          <w:rFonts w:ascii="Calibri" w:hAnsi="Calibri"/>
          <w:sz w:val="22"/>
          <w:lang w:val="en-GB"/>
        </w:rPr>
      </w:pPr>
    </w:p>
    <w:p w:rsidR="008A2624" w:rsidRDefault="008A2624" w:rsidP="008A2624">
      <w:pPr>
        <w:rPr>
          <w:rFonts w:ascii="Calibri" w:hAnsi="Calibri"/>
          <w:sz w:val="22"/>
          <w:lang w:val="en-GB"/>
        </w:rPr>
      </w:pPr>
    </w:p>
    <w:p w:rsidR="008A2624" w:rsidRDefault="008A2624" w:rsidP="008A2624">
      <w:pPr>
        <w:rPr>
          <w:rFonts w:ascii="Calibri" w:hAnsi="Calibri"/>
          <w:sz w:val="22"/>
          <w:lang w:val="en-GB"/>
        </w:rPr>
      </w:pPr>
    </w:p>
    <w:p w:rsidR="008A2624" w:rsidRDefault="008A2624" w:rsidP="008A2624">
      <w:pPr>
        <w:rPr>
          <w:rFonts w:ascii="Calibri" w:hAnsi="Calibri"/>
          <w:sz w:val="22"/>
          <w:lang w:val="en-GB"/>
        </w:rPr>
      </w:pPr>
    </w:p>
    <w:p w:rsidR="008A2624" w:rsidRDefault="008A2624" w:rsidP="008A2624">
      <w:pPr>
        <w:rPr>
          <w:rFonts w:ascii="Calibri" w:hAnsi="Calibri"/>
          <w:sz w:val="22"/>
          <w:lang w:val="en-GB"/>
        </w:rPr>
      </w:pPr>
    </w:p>
    <w:p w:rsidR="008A2624" w:rsidRDefault="008A2624" w:rsidP="008A2624">
      <w:pPr>
        <w:rPr>
          <w:rFonts w:ascii="Calibri" w:hAnsi="Calibri"/>
          <w:sz w:val="22"/>
          <w:lang w:val="en-GB"/>
        </w:rPr>
      </w:pPr>
    </w:p>
    <w:p w:rsidR="008A2624"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C6716B" w:rsidRDefault="008A2624" w:rsidP="008A2624">
      <w:pPr>
        <w:rPr>
          <w:rFonts w:ascii="Calibri" w:hAnsi="Calibri"/>
          <w:sz w:val="22"/>
          <w:lang w:val="en-GB"/>
        </w:rPr>
      </w:pPr>
    </w:p>
    <w:p w:rsidR="008A2624" w:rsidRPr="00A83844" w:rsidRDefault="008A2624" w:rsidP="008A2624">
      <w:pPr>
        <w:rPr>
          <w:rFonts w:ascii="Calibri" w:hAnsi="Calibri"/>
          <w:sz w:val="22"/>
          <w:lang w:val="en-GB"/>
        </w:rPr>
      </w:pPr>
      <w:r w:rsidRPr="00A83844">
        <w:rPr>
          <w:rFonts w:ascii="Calibri" w:hAnsi="Calibri"/>
          <w:sz w:val="22"/>
          <w:lang w:val="en-GB"/>
        </w:rPr>
        <w:t xml:space="preserve">Written by:    </w:t>
      </w:r>
      <w:r w:rsidR="001E179B">
        <w:rPr>
          <w:rFonts w:ascii="Calibri" w:hAnsi="Calibri"/>
          <w:sz w:val="22"/>
          <w:lang w:val="en-GB"/>
        </w:rPr>
        <w:t xml:space="preserve">Sangeeta Sharma and Fatimah Zehra </w:t>
      </w:r>
      <w:r w:rsidRPr="00A83844">
        <w:rPr>
          <w:rFonts w:ascii="Calibri" w:hAnsi="Calibri"/>
          <w:sz w:val="22"/>
          <w:lang w:val="en-GB"/>
        </w:rPr>
        <w:t xml:space="preserve">             </w:t>
      </w:r>
      <w:r w:rsidRPr="00A83844">
        <w:rPr>
          <w:rFonts w:ascii="Calibri" w:hAnsi="Calibri"/>
          <w:sz w:val="22"/>
          <w:lang w:val="en-GB"/>
        </w:rPr>
        <w:tab/>
      </w:r>
      <w:r w:rsidRPr="00A83844">
        <w:rPr>
          <w:rFonts w:ascii="Calibri" w:hAnsi="Calibri"/>
          <w:sz w:val="22"/>
          <w:lang w:val="en-GB"/>
        </w:rPr>
        <w:tab/>
      </w:r>
      <w:r w:rsidRPr="00A83844">
        <w:rPr>
          <w:rFonts w:ascii="Calibri" w:hAnsi="Calibri"/>
          <w:sz w:val="22"/>
          <w:lang w:val="en-GB"/>
        </w:rPr>
        <w:tab/>
      </w:r>
      <w:r w:rsidRPr="00A83844">
        <w:rPr>
          <w:rFonts w:ascii="Calibri" w:hAnsi="Calibri"/>
          <w:sz w:val="22"/>
          <w:lang w:val="en-GB"/>
        </w:rPr>
        <w:tab/>
      </w:r>
    </w:p>
    <w:p w:rsidR="008A2624" w:rsidRPr="00A83844" w:rsidRDefault="008A2624" w:rsidP="008A2624">
      <w:pPr>
        <w:rPr>
          <w:rFonts w:ascii="Calibri" w:hAnsi="Calibri"/>
          <w:sz w:val="22"/>
          <w:lang w:val="en-GB"/>
        </w:rPr>
      </w:pPr>
      <w:r w:rsidRPr="00A83844">
        <w:rPr>
          <w:rFonts w:ascii="Calibri" w:hAnsi="Calibri"/>
          <w:sz w:val="22"/>
          <w:lang w:val="en-GB"/>
        </w:rPr>
        <w:t xml:space="preserve">Last Review date: </w:t>
      </w:r>
      <w:r w:rsidR="00517BC9">
        <w:rPr>
          <w:rFonts w:ascii="Calibri" w:hAnsi="Calibri"/>
          <w:sz w:val="22"/>
          <w:lang w:val="en-GB"/>
        </w:rPr>
        <w:t>May 2026</w:t>
      </w:r>
      <w:r w:rsidRPr="00A83844">
        <w:rPr>
          <w:rFonts w:ascii="Calibri" w:hAnsi="Calibri"/>
          <w:sz w:val="22"/>
          <w:lang w:val="en-GB"/>
        </w:rPr>
        <w:tab/>
      </w:r>
      <w:r w:rsidRPr="00A83844">
        <w:rPr>
          <w:rFonts w:ascii="Calibri" w:hAnsi="Calibri"/>
          <w:sz w:val="22"/>
          <w:lang w:val="en-GB"/>
        </w:rPr>
        <w:tab/>
      </w:r>
    </w:p>
    <w:p w:rsidR="008A2624" w:rsidRPr="00C6716B" w:rsidRDefault="008A2624" w:rsidP="008A2624">
      <w:pPr>
        <w:rPr>
          <w:rFonts w:ascii="Calibri" w:hAnsi="Calibri"/>
          <w:b/>
          <w:sz w:val="22"/>
          <w:lang w:val="en-GB"/>
        </w:rPr>
        <w:sectPr w:rsidR="008A2624" w:rsidRPr="00C6716B" w:rsidSect="00C54A5A">
          <w:footerReference w:type="even" r:id="rId8"/>
          <w:footerReference w:type="default" r:id="rId9"/>
          <w:endnotePr>
            <w:numFmt w:val="decimal"/>
          </w:endnotePr>
          <w:pgSz w:w="11908" w:h="16833"/>
          <w:pgMar w:top="1440" w:right="1080" w:bottom="1440" w:left="1080" w:header="1152" w:footer="1152" w:gutter="0"/>
          <w:cols w:space="720"/>
          <w:noEndnote/>
          <w:docGrid w:linePitch="326"/>
        </w:sectPr>
      </w:pPr>
      <w:r w:rsidRPr="00A83844">
        <w:rPr>
          <w:rFonts w:ascii="Calibri" w:hAnsi="Calibri"/>
          <w:sz w:val="22"/>
          <w:lang w:val="en-GB"/>
        </w:rPr>
        <w:t xml:space="preserve">Next Review date: </w:t>
      </w:r>
      <w:r w:rsidR="00517BC9">
        <w:rPr>
          <w:rFonts w:ascii="Calibri" w:hAnsi="Calibri"/>
          <w:sz w:val="22"/>
          <w:lang w:val="en-GB"/>
        </w:rPr>
        <w:t>May 2028</w:t>
      </w:r>
      <w:r w:rsidRPr="00A83844">
        <w:rPr>
          <w:rFonts w:ascii="Calibri" w:hAnsi="Calibri"/>
          <w:sz w:val="22"/>
          <w:lang w:val="en-GB"/>
        </w:rPr>
        <w:t xml:space="preserve"> </w:t>
      </w:r>
      <w:r w:rsidRPr="00A83844">
        <w:rPr>
          <w:rFonts w:ascii="Calibri" w:hAnsi="Calibri"/>
          <w:sz w:val="22"/>
          <w:lang w:val="en-GB"/>
        </w:rPr>
        <w:tab/>
      </w:r>
    </w:p>
    <w:p w:rsidR="008A2624" w:rsidRPr="00C6716B" w:rsidRDefault="008A2624" w:rsidP="008A2624">
      <w:pPr>
        <w:tabs>
          <w:tab w:val="center" w:pos="4658"/>
        </w:tabs>
        <w:rPr>
          <w:rFonts w:ascii="Calibri" w:hAnsi="Calibri"/>
        </w:rPr>
      </w:pPr>
    </w:p>
    <w:p w:rsidR="008A2624" w:rsidRPr="001C6D2D" w:rsidRDefault="008A2624" w:rsidP="008A2624">
      <w:pPr>
        <w:pStyle w:val="Body1"/>
        <w:jc w:val="center"/>
        <w:rPr>
          <w:rFonts w:ascii="Calibri" w:hAnsi="Calibri" w:cs="Calibri"/>
          <w:b/>
          <w:color w:val="008000"/>
          <w:sz w:val="22"/>
          <w:szCs w:val="22"/>
        </w:rPr>
      </w:pPr>
      <w:r w:rsidRPr="001C6D2D">
        <w:rPr>
          <w:rFonts w:ascii="Calibri" w:hAnsi="Calibri" w:cs="Calibri"/>
          <w:b/>
          <w:color w:val="008000"/>
          <w:sz w:val="22"/>
          <w:szCs w:val="22"/>
        </w:rPr>
        <w:t>MAYESPARK PRIMARY SCHOOL</w:t>
      </w:r>
    </w:p>
    <w:p w:rsidR="008A2624" w:rsidRPr="001C6D2D" w:rsidRDefault="008A2624" w:rsidP="008A2624">
      <w:pPr>
        <w:pStyle w:val="Body1"/>
        <w:jc w:val="center"/>
        <w:rPr>
          <w:rFonts w:ascii="Calibri" w:hAnsi="Calibri" w:cs="Calibri"/>
          <w:b/>
          <w:sz w:val="22"/>
          <w:szCs w:val="22"/>
        </w:rPr>
      </w:pPr>
    </w:p>
    <w:p w:rsidR="008A2624" w:rsidRPr="001C6D2D" w:rsidRDefault="008A2624" w:rsidP="008A2624">
      <w:pPr>
        <w:pStyle w:val="Body1"/>
        <w:jc w:val="center"/>
        <w:rPr>
          <w:rFonts w:ascii="Calibri" w:hAnsi="Calibri" w:cs="Calibri"/>
          <w:b/>
          <w:sz w:val="22"/>
          <w:szCs w:val="22"/>
          <w:u w:val="single"/>
        </w:rPr>
      </w:pPr>
      <w:r w:rsidRPr="001C6D2D">
        <w:rPr>
          <w:rFonts w:ascii="Calibri" w:hAnsi="Calibri" w:cs="Calibri"/>
          <w:b/>
          <w:sz w:val="22"/>
          <w:szCs w:val="22"/>
          <w:u w:val="single"/>
        </w:rPr>
        <w:t xml:space="preserve">Mathematics Policy </w:t>
      </w:r>
    </w:p>
    <w:p w:rsidR="008A2624" w:rsidRPr="001C6D2D" w:rsidRDefault="008A2624" w:rsidP="008A2624">
      <w:pPr>
        <w:pStyle w:val="Body1"/>
        <w:jc w:val="center"/>
        <w:rPr>
          <w:rFonts w:ascii="Calibri" w:hAnsi="Calibri" w:cs="Calibri"/>
          <w:sz w:val="22"/>
          <w:szCs w:val="22"/>
        </w:rPr>
      </w:pPr>
    </w:p>
    <w:p w:rsidR="008A2624" w:rsidRPr="00517BC9" w:rsidRDefault="008A2624" w:rsidP="008A2624">
      <w:pPr>
        <w:pStyle w:val="Body1"/>
        <w:jc w:val="both"/>
        <w:rPr>
          <w:rFonts w:ascii="Calibri" w:hAnsi="Calibri" w:cs="Calibri"/>
          <w:sz w:val="22"/>
          <w:szCs w:val="22"/>
          <w:u w:val="single"/>
        </w:rPr>
      </w:pPr>
      <w:r w:rsidRPr="00517BC9">
        <w:rPr>
          <w:rFonts w:ascii="Calibri" w:hAnsi="Calibri" w:cs="Calibri"/>
          <w:b/>
          <w:sz w:val="22"/>
          <w:szCs w:val="22"/>
          <w:u w:val="single"/>
        </w:rPr>
        <w:t>Introduction</w:t>
      </w:r>
    </w:p>
    <w:p w:rsidR="008A2624" w:rsidRPr="004E345C" w:rsidRDefault="008A2624" w:rsidP="008A2624">
      <w:pPr>
        <w:pStyle w:val="Body1"/>
        <w:contextualSpacing/>
        <w:jc w:val="both"/>
        <w:rPr>
          <w:rFonts w:ascii="Calibri" w:hAnsi="Calibri" w:cs="Calibri"/>
          <w:sz w:val="22"/>
          <w:szCs w:val="22"/>
        </w:rPr>
      </w:pPr>
      <w:r w:rsidRPr="004E345C">
        <w:rPr>
          <w:rFonts w:ascii="Calibri" w:hAnsi="Calibri" w:cs="Calibri"/>
          <w:sz w:val="22"/>
          <w:szCs w:val="22"/>
        </w:rPr>
        <w:t>This policy outlines the aims, organisation and management for the teaching and learning of mathematics at Mayespark Primary School. Mathematics is a life skill. It is an essential element of communication, widely used in society, both in everyday situations and in the world of work. “A high-quality mathematics education therefore provides a foundation for understanding the world, the ability to reason mathematically, an appreciation of the beauty and power of mathematics, and a sense of enjoyment and curiosity about the subject” (National Curriculum 2014).</w:t>
      </w:r>
    </w:p>
    <w:p w:rsidR="008A2624" w:rsidRPr="004E345C" w:rsidRDefault="008A2624" w:rsidP="008A2624">
      <w:pPr>
        <w:pStyle w:val="Body1"/>
        <w:jc w:val="both"/>
        <w:rPr>
          <w:rFonts w:ascii="Calibri" w:hAnsi="Calibri" w:cs="Calibri"/>
          <w:sz w:val="22"/>
          <w:szCs w:val="22"/>
        </w:rPr>
      </w:pPr>
    </w:p>
    <w:p w:rsidR="008A2624" w:rsidRPr="00517BC9" w:rsidRDefault="008A2624" w:rsidP="008A2624">
      <w:pPr>
        <w:pStyle w:val="Body1"/>
        <w:jc w:val="both"/>
        <w:rPr>
          <w:rFonts w:ascii="Calibri" w:hAnsi="Calibri" w:cs="Calibri"/>
          <w:b/>
          <w:sz w:val="22"/>
          <w:szCs w:val="22"/>
          <w:u w:val="single"/>
        </w:rPr>
      </w:pPr>
      <w:r w:rsidRPr="00517BC9">
        <w:rPr>
          <w:rFonts w:ascii="Calibri" w:hAnsi="Calibri" w:cs="Calibri"/>
          <w:b/>
          <w:sz w:val="22"/>
          <w:szCs w:val="22"/>
          <w:u w:val="single"/>
        </w:rPr>
        <w:t>Intent</w:t>
      </w: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The National Curriculum (2014) for mathematics aims to ensure that all pupils: </w:t>
      </w:r>
    </w:p>
    <w:p w:rsidR="008A2624" w:rsidRPr="004E345C" w:rsidRDefault="008A2624" w:rsidP="008A2624">
      <w:pPr>
        <w:pStyle w:val="Body1"/>
        <w:numPr>
          <w:ilvl w:val="0"/>
          <w:numId w:val="1"/>
        </w:numPr>
        <w:jc w:val="both"/>
        <w:rPr>
          <w:rFonts w:ascii="Calibri" w:hAnsi="Calibri" w:cs="Calibri"/>
          <w:sz w:val="22"/>
          <w:szCs w:val="22"/>
        </w:rPr>
      </w:pPr>
      <w:r w:rsidRPr="004E345C">
        <w:rPr>
          <w:rFonts w:ascii="Calibri" w:hAnsi="Calibri" w:cs="Calibri"/>
          <w:sz w:val="22"/>
          <w:szCs w:val="22"/>
        </w:rPr>
        <w:t xml:space="preserve">become fluent in the fundamentals of mathematics, including through varied and frequent practice with increasingly complex problems over time, so that pupils have conceptual understanding and are able to recall and apply their knowledge rapidly and accurately to problems </w:t>
      </w:r>
    </w:p>
    <w:p w:rsidR="008A2624" w:rsidRPr="004E345C" w:rsidRDefault="008A2624" w:rsidP="008A2624">
      <w:pPr>
        <w:pStyle w:val="Body1"/>
        <w:numPr>
          <w:ilvl w:val="0"/>
          <w:numId w:val="1"/>
        </w:numPr>
        <w:jc w:val="both"/>
        <w:rPr>
          <w:rFonts w:ascii="Calibri" w:hAnsi="Calibri" w:cs="Calibri"/>
          <w:sz w:val="22"/>
          <w:szCs w:val="22"/>
        </w:rPr>
      </w:pPr>
      <w:r w:rsidRPr="004E345C">
        <w:rPr>
          <w:rFonts w:ascii="Calibri" w:hAnsi="Calibri" w:cs="Calibri"/>
          <w:sz w:val="22"/>
          <w:szCs w:val="22"/>
        </w:rPr>
        <w:t xml:space="preserve">reason mathematically by following a line of enquiry, conjecturing relationships and generalisations, and developing an argument, justification or proof using mathematical language </w:t>
      </w:r>
    </w:p>
    <w:p w:rsidR="008A2624" w:rsidRPr="004E345C" w:rsidRDefault="008A2624" w:rsidP="008A2624">
      <w:pPr>
        <w:pStyle w:val="Body1"/>
        <w:numPr>
          <w:ilvl w:val="0"/>
          <w:numId w:val="1"/>
        </w:numPr>
        <w:jc w:val="both"/>
        <w:rPr>
          <w:rFonts w:ascii="Calibri" w:hAnsi="Calibri" w:cs="Calibri"/>
          <w:sz w:val="22"/>
          <w:szCs w:val="22"/>
        </w:rPr>
      </w:pPr>
      <w:r w:rsidRPr="004E345C">
        <w:rPr>
          <w:rFonts w:ascii="Calibri" w:hAnsi="Calibri" w:cs="Calibri"/>
          <w:sz w:val="22"/>
          <w:szCs w:val="22"/>
        </w:rPr>
        <w:t>can solve problems by applying their mathematics to a variety of routine and non-routine problems with increasing sophistication, including breaking down problems into a series of simpler steps and persevering in seeking solutions.</w:t>
      </w:r>
    </w:p>
    <w:p w:rsidR="008A2624" w:rsidRPr="004E345C" w:rsidRDefault="008A2624" w:rsidP="008A2624">
      <w:pPr>
        <w:pStyle w:val="Body1"/>
        <w:jc w:val="both"/>
        <w:rPr>
          <w:rFonts w:ascii="Calibri" w:hAnsi="Calibri" w:cs="Calibri"/>
          <w:sz w:val="22"/>
          <w:szCs w:val="22"/>
        </w:rPr>
      </w:pP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The Maths Curriculum at Mayespark uses the Mathematics Mastery Approach. At the centre of our maths vision is the belief that all children have the potential to succeed. We believe that all children, where possible, should have access to the same curriculum content and should deepen their conceptual understanding by tackling challenging and varied problems. </w:t>
      </w:r>
    </w:p>
    <w:p w:rsidR="008A2624" w:rsidRPr="004E345C" w:rsidRDefault="008A2624" w:rsidP="008A2624">
      <w:pPr>
        <w:pStyle w:val="Body1"/>
        <w:jc w:val="both"/>
        <w:rPr>
          <w:rFonts w:ascii="Calibri" w:hAnsi="Calibri" w:cs="Calibri"/>
          <w:sz w:val="22"/>
          <w:szCs w:val="22"/>
        </w:rPr>
      </w:pPr>
    </w:p>
    <w:p w:rsidR="008A2624" w:rsidRPr="00517BC9" w:rsidRDefault="008A2624" w:rsidP="008A2624">
      <w:pPr>
        <w:pStyle w:val="Body1"/>
        <w:jc w:val="both"/>
        <w:rPr>
          <w:rFonts w:ascii="Calibri" w:hAnsi="Calibri" w:cs="Calibri"/>
          <w:b/>
          <w:sz w:val="22"/>
          <w:szCs w:val="22"/>
        </w:rPr>
      </w:pPr>
      <w:r w:rsidRPr="00517BC9">
        <w:rPr>
          <w:rFonts w:ascii="Calibri" w:hAnsi="Calibri" w:cs="Calibri"/>
          <w:b/>
          <w:sz w:val="22"/>
          <w:szCs w:val="22"/>
          <w:u w:val="single"/>
        </w:rPr>
        <w:t>What is ‘Mastery’?</w:t>
      </w: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The ‘</w:t>
      </w:r>
      <w:r w:rsidR="00C827EE">
        <w:rPr>
          <w:rFonts w:ascii="Calibri" w:hAnsi="Calibri" w:cs="Calibri"/>
          <w:sz w:val="22"/>
          <w:szCs w:val="22"/>
        </w:rPr>
        <w:t>Ma</w:t>
      </w:r>
      <w:r w:rsidRPr="004E345C">
        <w:rPr>
          <w:rFonts w:ascii="Calibri" w:hAnsi="Calibri" w:cs="Calibri"/>
          <w:sz w:val="22"/>
          <w:szCs w:val="22"/>
        </w:rPr>
        <w:t xml:space="preserve">stery </w:t>
      </w:r>
      <w:r w:rsidR="00C827EE">
        <w:rPr>
          <w:rFonts w:ascii="Calibri" w:hAnsi="Calibri" w:cs="Calibri"/>
          <w:sz w:val="22"/>
          <w:szCs w:val="22"/>
        </w:rPr>
        <w:t>A</w:t>
      </w:r>
      <w:r w:rsidRPr="004E345C">
        <w:rPr>
          <w:rFonts w:ascii="Calibri" w:hAnsi="Calibri" w:cs="Calibri"/>
          <w:sz w:val="22"/>
          <w:szCs w:val="22"/>
        </w:rPr>
        <w:t xml:space="preserve">pproach’ to teaching mathematics is the underlying principle of Mathematics Mastery. Instead of learning mathematical procedures by rote, we want </w:t>
      </w:r>
      <w:r w:rsidR="00517BC9">
        <w:rPr>
          <w:rFonts w:ascii="Calibri" w:hAnsi="Calibri" w:cs="Calibri"/>
          <w:sz w:val="22"/>
          <w:szCs w:val="22"/>
        </w:rPr>
        <w:t xml:space="preserve">our children </w:t>
      </w:r>
      <w:r w:rsidRPr="004E345C">
        <w:rPr>
          <w:rFonts w:ascii="Calibri" w:hAnsi="Calibri" w:cs="Calibri"/>
          <w:sz w:val="22"/>
          <w:szCs w:val="22"/>
        </w:rPr>
        <w:t>to build a deep understanding of concepts which will enable them to apply their learning in different situations. To achieve this</w:t>
      </w:r>
      <w:r w:rsidR="00C827EE">
        <w:rPr>
          <w:rFonts w:ascii="Calibri" w:hAnsi="Calibri" w:cs="Calibri"/>
          <w:sz w:val="22"/>
          <w:szCs w:val="22"/>
        </w:rPr>
        <w:t>,</w:t>
      </w:r>
      <w:r w:rsidRPr="004E345C">
        <w:rPr>
          <w:rFonts w:ascii="Calibri" w:hAnsi="Calibri" w:cs="Calibri"/>
          <w:sz w:val="22"/>
          <w:szCs w:val="22"/>
        </w:rPr>
        <w:t xml:space="preserve"> we aim to develop pupils’ </w:t>
      </w:r>
      <w:r w:rsidRPr="004E345C">
        <w:rPr>
          <w:rFonts w:ascii="Calibri" w:hAnsi="Calibri" w:cs="Calibri"/>
          <w:b/>
          <w:bCs/>
          <w:sz w:val="22"/>
          <w:szCs w:val="22"/>
        </w:rPr>
        <w:t xml:space="preserve">Conceptual Understanding, Mathematical Thinking </w:t>
      </w:r>
      <w:r w:rsidRPr="004E345C">
        <w:rPr>
          <w:rFonts w:ascii="Calibri" w:hAnsi="Calibri" w:cs="Calibri"/>
          <w:sz w:val="22"/>
          <w:szCs w:val="22"/>
        </w:rPr>
        <w:t>and</w:t>
      </w:r>
      <w:r w:rsidRPr="004E345C">
        <w:rPr>
          <w:rFonts w:ascii="Calibri" w:hAnsi="Calibri" w:cs="Calibri"/>
          <w:b/>
          <w:bCs/>
          <w:sz w:val="22"/>
          <w:szCs w:val="22"/>
        </w:rPr>
        <w:t xml:space="preserve"> Language and Communication.  </w:t>
      </w:r>
      <w:r w:rsidRPr="004E345C">
        <w:rPr>
          <w:rFonts w:ascii="Calibri" w:hAnsi="Calibri" w:cs="Calibri"/>
          <w:sz w:val="22"/>
          <w:szCs w:val="22"/>
        </w:rPr>
        <w:t>(See diagram below). </w:t>
      </w:r>
    </w:p>
    <w:p w:rsidR="008A2624" w:rsidRPr="004E345C" w:rsidRDefault="008A2624" w:rsidP="008A2624">
      <w:pPr>
        <w:pStyle w:val="Body1"/>
        <w:jc w:val="both"/>
        <w:rPr>
          <w:rFonts w:ascii="Calibri" w:hAnsi="Calibri" w:cs="Calibri"/>
          <w:sz w:val="22"/>
          <w:szCs w:val="22"/>
        </w:rPr>
      </w:pPr>
    </w:p>
    <w:p w:rsidR="008A2624" w:rsidRPr="004E345C" w:rsidRDefault="008A2624" w:rsidP="008A2624">
      <w:pPr>
        <w:pStyle w:val="Body1"/>
        <w:jc w:val="both"/>
        <w:rPr>
          <w:rFonts w:ascii="Calibri" w:hAnsi="Calibri" w:cs="Calibri"/>
          <w:sz w:val="22"/>
          <w:szCs w:val="22"/>
        </w:rPr>
      </w:pPr>
    </w:p>
    <w:p w:rsidR="008A2624" w:rsidRPr="004E345C" w:rsidRDefault="008A2624" w:rsidP="008A2624">
      <w:pPr>
        <w:pStyle w:val="Body1"/>
        <w:jc w:val="both"/>
        <w:rPr>
          <w:rFonts w:ascii="Calibri" w:hAnsi="Calibri" w:cs="Calibri"/>
          <w:sz w:val="22"/>
          <w:szCs w:val="22"/>
        </w:rPr>
      </w:pPr>
      <w:r w:rsidRPr="004E345C">
        <w:rPr>
          <w:rFonts w:ascii="Calibri" w:hAnsi="Calibri" w:cs="Calibri"/>
          <w:noProof/>
          <w:sz w:val="22"/>
          <w:szCs w:val="22"/>
          <w:lang w:val="en-US"/>
        </w:rPr>
        <w:drawing>
          <wp:inline distT="0" distB="0" distL="0" distR="0" wp14:anchorId="0FB96F18" wp14:editId="6CE9E64A">
            <wp:extent cx="3838353" cy="2652757"/>
            <wp:effectExtent l="0" t="0" r="0" b="0"/>
            <wp:docPr id="4" name="Picture 1">
              <a:extLst xmlns:a="http://schemas.openxmlformats.org/drawingml/2006/main">
                <a:ext uri="{FF2B5EF4-FFF2-40B4-BE49-F238E27FC236}">
                  <a16:creationId xmlns:a16="http://schemas.microsoft.com/office/drawing/2014/main" id="{965E515F-4B65-44E1-9714-B7BEC39C09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65E515F-4B65-44E1-9714-B7BEC39C0977}"/>
                        </a:ext>
                      </a:extLst>
                    </pic:cNvPr>
                    <pic:cNvPicPr>
                      <a:picLocks noChangeAspect="1"/>
                    </pic:cNvPicPr>
                  </pic:nvPicPr>
                  <pic:blipFill>
                    <a:blip r:embed="rId10"/>
                    <a:stretch>
                      <a:fillRect/>
                    </a:stretch>
                  </pic:blipFill>
                  <pic:spPr>
                    <a:xfrm>
                      <a:off x="0" y="0"/>
                      <a:ext cx="3850982" cy="2661485"/>
                    </a:xfrm>
                    <a:prstGeom prst="rect">
                      <a:avLst/>
                    </a:prstGeom>
                  </pic:spPr>
                </pic:pic>
              </a:graphicData>
            </a:graphic>
          </wp:inline>
        </w:drawing>
      </w:r>
    </w:p>
    <w:p w:rsidR="008A2624" w:rsidRPr="004E345C" w:rsidRDefault="008A2624" w:rsidP="008A2624">
      <w:pPr>
        <w:tabs>
          <w:tab w:val="left" w:pos="6934"/>
        </w:tabs>
        <w:rPr>
          <w:lang w:val="en-GB" w:eastAsia="en-GB"/>
        </w:rPr>
      </w:pP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Our intent focuses on equipping all pupils with the mathematics they need to master the curriculum for each year group, which requires that all pupils: </w:t>
      </w:r>
    </w:p>
    <w:p w:rsidR="008A2624" w:rsidRPr="004E345C" w:rsidRDefault="008A2624" w:rsidP="008A2624">
      <w:pPr>
        <w:pStyle w:val="Body1"/>
        <w:numPr>
          <w:ilvl w:val="0"/>
          <w:numId w:val="2"/>
        </w:numPr>
        <w:jc w:val="both"/>
        <w:rPr>
          <w:rFonts w:ascii="Calibri" w:hAnsi="Calibri" w:cs="Calibri"/>
          <w:sz w:val="22"/>
          <w:szCs w:val="22"/>
        </w:rPr>
      </w:pPr>
      <w:r w:rsidRPr="004E345C">
        <w:rPr>
          <w:rFonts w:ascii="Calibri" w:hAnsi="Calibri" w:cs="Calibri"/>
          <w:sz w:val="22"/>
          <w:szCs w:val="22"/>
        </w:rPr>
        <w:t>recall key number facts with speed and accuracy and use them to calculate and work out unknown facts</w:t>
      </w:r>
    </w:p>
    <w:p w:rsidR="008A2624" w:rsidRPr="004E345C" w:rsidRDefault="008A2624" w:rsidP="008A2624">
      <w:pPr>
        <w:pStyle w:val="Body1"/>
        <w:numPr>
          <w:ilvl w:val="0"/>
          <w:numId w:val="2"/>
        </w:numPr>
        <w:jc w:val="both"/>
        <w:rPr>
          <w:rFonts w:ascii="Calibri" w:hAnsi="Calibri" w:cs="Calibri"/>
          <w:sz w:val="22"/>
          <w:szCs w:val="22"/>
        </w:rPr>
      </w:pPr>
      <w:r w:rsidRPr="004E345C">
        <w:rPr>
          <w:rFonts w:ascii="Calibri" w:hAnsi="Calibri" w:cs="Calibri"/>
          <w:sz w:val="22"/>
          <w:szCs w:val="22"/>
        </w:rPr>
        <w:t>develop their ability to apply mathematical skills with confidence and understanding when solving problems</w:t>
      </w:r>
    </w:p>
    <w:p w:rsidR="008A2624" w:rsidRPr="004E345C" w:rsidRDefault="008A2624" w:rsidP="008A2624">
      <w:pPr>
        <w:pStyle w:val="Body1"/>
        <w:numPr>
          <w:ilvl w:val="0"/>
          <w:numId w:val="2"/>
        </w:numPr>
        <w:jc w:val="both"/>
        <w:rPr>
          <w:rFonts w:ascii="Calibri" w:hAnsi="Calibri" w:cs="Calibri"/>
          <w:sz w:val="22"/>
          <w:szCs w:val="22"/>
        </w:rPr>
      </w:pPr>
      <w:r w:rsidRPr="004E345C">
        <w:rPr>
          <w:rFonts w:ascii="Calibri" w:hAnsi="Calibri" w:cs="Calibri"/>
          <w:sz w:val="22"/>
          <w:szCs w:val="22"/>
        </w:rPr>
        <w:t xml:space="preserve">apply their mathematics to a variety of routine and non-routine problems with increasing sophistication, including breaking down problems into a series of simpler steps and persevering in seeking solutions </w:t>
      </w:r>
    </w:p>
    <w:p w:rsidR="008A2624" w:rsidRPr="004E345C" w:rsidRDefault="008A2624" w:rsidP="008A2624">
      <w:pPr>
        <w:pStyle w:val="Body1"/>
        <w:numPr>
          <w:ilvl w:val="0"/>
          <w:numId w:val="2"/>
        </w:numPr>
        <w:jc w:val="both"/>
        <w:rPr>
          <w:rFonts w:ascii="Calibri" w:hAnsi="Calibri" w:cs="Calibri"/>
          <w:sz w:val="22"/>
          <w:szCs w:val="22"/>
        </w:rPr>
      </w:pPr>
      <w:r w:rsidRPr="004E345C">
        <w:rPr>
          <w:rFonts w:ascii="Calibri" w:hAnsi="Calibri" w:cs="Calibri"/>
          <w:sz w:val="22"/>
          <w:szCs w:val="22"/>
        </w:rPr>
        <w:t>express themselves and their ideas using the language of mathematics with assurance</w:t>
      </w:r>
    </w:p>
    <w:p w:rsidR="008A2624" w:rsidRPr="004E345C" w:rsidRDefault="008A2624" w:rsidP="008A2624">
      <w:pPr>
        <w:pStyle w:val="Body1"/>
        <w:numPr>
          <w:ilvl w:val="0"/>
          <w:numId w:val="2"/>
        </w:numPr>
        <w:jc w:val="both"/>
        <w:rPr>
          <w:rFonts w:ascii="Calibri" w:hAnsi="Calibri" w:cs="Calibri"/>
          <w:sz w:val="22"/>
          <w:szCs w:val="22"/>
        </w:rPr>
      </w:pPr>
      <w:r w:rsidRPr="004E345C">
        <w:rPr>
          <w:rFonts w:ascii="Calibri" w:hAnsi="Calibri" w:cs="Calibri"/>
          <w:sz w:val="22"/>
          <w:szCs w:val="22"/>
        </w:rPr>
        <w:t>have sufficient depth of knowledge and understanding to reason and explain mathematical concepts and procedures and use them to solve a variety of problems</w:t>
      </w:r>
    </w:p>
    <w:p w:rsidR="008A2624" w:rsidRPr="004E345C" w:rsidRDefault="008A2624" w:rsidP="008A2624">
      <w:pPr>
        <w:pStyle w:val="Body1"/>
        <w:numPr>
          <w:ilvl w:val="0"/>
          <w:numId w:val="2"/>
        </w:numPr>
        <w:jc w:val="both"/>
        <w:rPr>
          <w:rFonts w:ascii="Calibri" w:hAnsi="Calibri" w:cs="Calibri"/>
          <w:sz w:val="22"/>
          <w:szCs w:val="22"/>
        </w:rPr>
      </w:pPr>
      <w:r w:rsidRPr="004E345C">
        <w:rPr>
          <w:rFonts w:ascii="Calibri" w:hAnsi="Calibri" w:cs="Calibri"/>
          <w:sz w:val="22"/>
          <w:szCs w:val="22"/>
        </w:rPr>
        <w:t>develop positive attitudes to mathematics, recognising that mathematics can be both useful and enjoyable</w:t>
      </w:r>
    </w:p>
    <w:p w:rsidR="008A2624" w:rsidRPr="004E345C" w:rsidRDefault="008A2624" w:rsidP="008A2624">
      <w:pPr>
        <w:pStyle w:val="Body1"/>
        <w:numPr>
          <w:ilvl w:val="0"/>
          <w:numId w:val="2"/>
        </w:numPr>
        <w:jc w:val="both"/>
        <w:rPr>
          <w:rFonts w:ascii="Calibri" w:hAnsi="Calibri" w:cs="Calibri"/>
          <w:sz w:val="22"/>
          <w:szCs w:val="22"/>
        </w:rPr>
      </w:pPr>
      <w:r w:rsidRPr="004E345C">
        <w:rPr>
          <w:rFonts w:ascii="Calibri" w:hAnsi="Calibri" w:cs="Calibri"/>
          <w:sz w:val="22"/>
          <w:szCs w:val="22"/>
        </w:rPr>
        <w:t xml:space="preserve">nurture a fascination and excitement of mathematics </w:t>
      </w:r>
    </w:p>
    <w:p w:rsidR="008A2624" w:rsidRPr="004E345C" w:rsidRDefault="008A2624" w:rsidP="008A2624">
      <w:pPr>
        <w:pStyle w:val="Body1"/>
        <w:numPr>
          <w:ilvl w:val="0"/>
          <w:numId w:val="2"/>
        </w:numPr>
        <w:jc w:val="both"/>
        <w:rPr>
          <w:rFonts w:ascii="Calibri" w:hAnsi="Calibri" w:cs="Calibri"/>
          <w:sz w:val="22"/>
          <w:szCs w:val="22"/>
        </w:rPr>
      </w:pPr>
      <w:r w:rsidRPr="004E345C">
        <w:rPr>
          <w:rFonts w:ascii="Calibri" w:hAnsi="Calibri" w:cs="Calibri"/>
          <w:sz w:val="22"/>
          <w:szCs w:val="22"/>
        </w:rPr>
        <w:t xml:space="preserve">are able to use and apply the skills in other curricular areas </w:t>
      </w:r>
    </w:p>
    <w:p w:rsidR="008A2624" w:rsidRPr="004E345C" w:rsidRDefault="008A2624" w:rsidP="008A2624">
      <w:pPr>
        <w:pStyle w:val="Body1"/>
        <w:jc w:val="both"/>
        <w:rPr>
          <w:rFonts w:ascii="Calibri" w:hAnsi="Calibri" w:cs="Calibri"/>
          <w:sz w:val="22"/>
          <w:szCs w:val="22"/>
        </w:rPr>
      </w:pP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Our expectation is that the majority of pupils will move through the programmes of study at broadly the same pace. However, decisions about when to progress should always be based on the security of the pupil’s understanding and their readiness to progress to the next stage. Pupils who grasp concepts rapidly should be challenged through being offered rich and sophisticated problems. Those children who are not sufficiently fluent with earlier materials should consolidate their understanding, including through additional practice, before moving on.</w:t>
      </w:r>
      <w:r w:rsidR="0099715D">
        <w:rPr>
          <w:rFonts w:ascii="Calibri" w:hAnsi="Calibri" w:cs="Calibri"/>
          <w:sz w:val="22"/>
          <w:szCs w:val="22"/>
        </w:rPr>
        <w:t xml:space="preserve"> </w:t>
      </w:r>
    </w:p>
    <w:p w:rsidR="008A2624" w:rsidRPr="004E345C" w:rsidRDefault="008A2624" w:rsidP="008A2624">
      <w:pPr>
        <w:pStyle w:val="Body1"/>
        <w:jc w:val="both"/>
        <w:rPr>
          <w:rFonts w:ascii="Calibri" w:hAnsi="Calibri" w:cs="Calibri"/>
          <w:sz w:val="22"/>
          <w:szCs w:val="22"/>
        </w:rPr>
      </w:pPr>
    </w:p>
    <w:p w:rsidR="008A2624" w:rsidRDefault="008A2624" w:rsidP="008A2624">
      <w:pPr>
        <w:pStyle w:val="BodyBullet"/>
        <w:jc w:val="both"/>
        <w:rPr>
          <w:rFonts w:ascii="Calibri" w:hAnsi="Calibri" w:cs="Calibri"/>
          <w:b/>
          <w:sz w:val="22"/>
          <w:szCs w:val="22"/>
          <w:u w:val="single"/>
        </w:rPr>
      </w:pPr>
    </w:p>
    <w:p w:rsidR="00517BC9" w:rsidRPr="004E345C" w:rsidRDefault="00517BC9" w:rsidP="008A2624">
      <w:pPr>
        <w:pStyle w:val="BodyBullet"/>
        <w:jc w:val="both"/>
        <w:rPr>
          <w:rFonts w:ascii="Calibri" w:hAnsi="Calibri" w:cs="Calibri"/>
          <w:b/>
          <w:sz w:val="22"/>
          <w:szCs w:val="22"/>
          <w:u w:val="single"/>
        </w:rPr>
      </w:pPr>
    </w:p>
    <w:p w:rsidR="008A2624" w:rsidRPr="004E345C" w:rsidRDefault="008A2624" w:rsidP="008A2624">
      <w:pPr>
        <w:pStyle w:val="BodyBullet"/>
        <w:jc w:val="both"/>
        <w:rPr>
          <w:rFonts w:ascii="Calibri" w:hAnsi="Calibri" w:cs="Calibri"/>
          <w:b/>
          <w:sz w:val="22"/>
          <w:szCs w:val="22"/>
          <w:u w:val="single"/>
        </w:rPr>
      </w:pPr>
      <w:r w:rsidRPr="004E345C">
        <w:rPr>
          <w:rFonts w:ascii="Calibri" w:hAnsi="Calibri" w:cs="Calibri"/>
          <w:b/>
          <w:sz w:val="22"/>
          <w:szCs w:val="22"/>
          <w:u w:val="single"/>
        </w:rPr>
        <w:t>Implementation</w:t>
      </w:r>
    </w:p>
    <w:p w:rsidR="008A2624" w:rsidRPr="004E345C" w:rsidRDefault="008A2624" w:rsidP="008A2624">
      <w:pPr>
        <w:pStyle w:val="BodyBullet"/>
        <w:jc w:val="both"/>
        <w:rPr>
          <w:rFonts w:ascii="Calibri" w:hAnsi="Calibri" w:cs="Calibri"/>
          <w:b/>
          <w:sz w:val="22"/>
          <w:szCs w:val="22"/>
        </w:rPr>
      </w:pPr>
    </w:p>
    <w:p w:rsidR="008A2624" w:rsidRPr="00517BC9" w:rsidRDefault="008A2624" w:rsidP="008A2624">
      <w:pPr>
        <w:pStyle w:val="BodyBullet"/>
        <w:jc w:val="both"/>
        <w:rPr>
          <w:rFonts w:ascii="Calibri" w:hAnsi="Calibri" w:cs="Calibri"/>
          <w:sz w:val="22"/>
          <w:szCs w:val="22"/>
          <w:u w:val="single"/>
        </w:rPr>
      </w:pPr>
      <w:r w:rsidRPr="00517BC9">
        <w:rPr>
          <w:rFonts w:ascii="Calibri" w:hAnsi="Calibri" w:cs="Calibri"/>
          <w:sz w:val="22"/>
          <w:szCs w:val="22"/>
          <w:u w:val="single"/>
        </w:rPr>
        <w:t>Organisation</w:t>
      </w:r>
    </w:p>
    <w:p w:rsidR="008A2624" w:rsidRPr="004E345C" w:rsidRDefault="008A2624" w:rsidP="008A2624">
      <w:pPr>
        <w:pStyle w:val="BodyBullet"/>
        <w:jc w:val="both"/>
        <w:rPr>
          <w:rFonts w:ascii="Calibri" w:hAnsi="Calibri" w:cs="Calibri"/>
          <w:b/>
          <w:sz w:val="22"/>
          <w:szCs w:val="22"/>
        </w:rPr>
      </w:pPr>
    </w:p>
    <w:p w:rsidR="008A2624" w:rsidRPr="004E345C" w:rsidRDefault="008A2624" w:rsidP="008A2624">
      <w:pPr>
        <w:pStyle w:val="BodyBullet"/>
        <w:numPr>
          <w:ilvl w:val="0"/>
          <w:numId w:val="3"/>
        </w:numPr>
        <w:jc w:val="both"/>
        <w:rPr>
          <w:rFonts w:ascii="Calibri" w:hAnsi="Calibri" w:cs="Calibri"/>
          <w:sz w:val="22"/>
          <w:szCs w:val="22"/>
        </w:rPr>
      </w:pPr>
      <w:r w:rsidRPr="004E345C">
        <w:rPr>
          <w:rFonts w:ascii="Calibri" w:hAnsi="Calibri" w:cs="Calibri"/>
          <w:sz w:val="22"/>
          <w:szCs w:val="22"/>
        </w:rPr>
        <w:t>A daily mathematics lesson of 60 minutes is taught from Year 1-6.</w:t>
      </w:r>
    </w:p>
    <w:p w:rsidR="002943C7" w:rsidRDefault="002943C7" w:rsidP="002943C7">
      <w:pPr>
        <w:pStyle w:val="BodyBullet"/>
        <w:numPr>
          <w:ilvl w:val="0"/>
          <w:numId w:val="3"/>
        </w:numPr>
        <w:jc w:val="both"/>
        <w:rPr>
          <w:rFonts w:ascii="Calibri" w:hAnsi="Calibri" w:cs="Calibri"/>
          <w:sz w:val="22"/>
          <w:szCs w:val="22"/>
        </w:rPr>
      </w:pPr>
      <w:r w:rsidRPr="004E345C">
        <w:rPr>
          <w:rFonts w:ascii="Calibri" w:hAnsi="Calibri" w:cs="Calibri"/>
          <w:sz w:val="22"/>
          <w:szCs w:val="22"/>
        </w:rPr>
        <w:t xml:space="preserve">A daily </w:t>
      </w:r>
      <w:r w:rsidR="002E39A1" w:rsidRPr="004E345C">
        <w:rPr>
          <w:rFonts w:ascii="Calibri" w:hAnsi="Calibri" w:cs="Calibri"/>
          <w:sz w:val="22"/>
          <w:szCs w:val="22"/>
        </w:rPr>
        <w:t>maths meeting session of 15</w:t>
      </w:r>
      <w:r w:rsidRPr="004E345C">
        <w:rPr>
          <w:rFonts w:ascii="Calibri" w:hAnsi="Calibri" w:cs="Calibri"/>
          <w:sz w:val="22"/>
          <w:szCs w:val="22"/>
        </w:rPr>
        <w:t xml:space="preserve"> minutes is taught from </w:t>
      </w:r>
      <w:r w:rsidR="002E39A1" w:rsidRPr="004E345C">
        <w:rPr>
          <w:rFonts w:ascii="Calibri" w:hAnsi="Calibri" w:cs="Calibri"/>
          <w:sz w:val="22"/>
          <w:szCs w:val="22"/>
        </w:rPr>
        <w:t>Reception</w:t>
      </w:r>
      <w:r w:rsidR="003F5545">
        <w:rPr>
          <w:rFonts w:ascii="Calibri" w:hAnsi="Calibri" w:cs="Calibri"/>
          <w:sz w:val="22"/>
          <w:szCs w:val="22"/>
        </w:rPr>
        <w:t xml:space="preserve"> </w:t>
      </w:r>
      <w:r w:rsidRPr="004E345C">
        <w:rPr>
          <w:rFonts w:ascii="Calibri" w:hAnsi="Calibri" w:cs="Calibri"/>
          <w:sz w:val="22"/>
          <w:szCs w:val="22"/>
        </w:rPr>
        <w:t>-</w:t>
      </w:r>
      <w:r w:rsidR="0099715D">
        <w:rPr>
          <w:rFonts w:ascii="Calibri" w:hAnsi="Calibri" w:cs="Calibri"/>
          <w:sz w:val="22"/>
          <w:szCs w:val="22"/>
        </w:rPr>
        <w:t xml:space="preserve"> Year </w:t>
      </w:r>
      <w:r w:rsidRPr="004E345C">
        <w:rPr>
          <w:rFonts w:ascii="Calibri" w:hAnsi="Calibri" w:cs="Calibri"/>
          <w:sz w:val="22"/>
          <w:szCs w:val="22"/>
        </w:rPr>
        <w:t>6.</w:t>
      </w:r>
    </w:p>
    <w:p w:rsidR="00190189" w:rsidRPr="004E345C" w:rsidRDefault="00190189" w:rsidP="002943C7">
      <w:pPr>
        <w:pStyle w:val="BodyBullet"/>
        <w:numPr>
          <w:ilvl w:val="0"/>
          <w:numId w:val="3"/>
        </w:numPr>
        <w:jc w:val="both"/>
        <w:rPr>
          <w:rFonts w:ascii="Calibri" w:hAnsi="Calibri" w:cs="Calibri"/>
          <w:sz w:val="22"/>
          <w:szCs w:val="22"/>
        </w:rPr>
      </w:pPr>
      <w:r>
        <w:rPr>
          <w:rFonts w:ascii="Calibri" w:hAnsi="Calibri" w:cs="Calibri"/>
          <w:sz w:val="22"/>
          <w:szCs w:val="22"/>
        </w:rPr>
        <w:t xml:space="preserve">In Year 2-6, maths meetings consist of 3 days consolidating their maths knowledge and 2 days focussing on arithmetic. </w:t>
      </w:r>
    </w:p>
    <w:p w:rsidR="008A2624" w:rsidRPr="004E345C" w:rsidRDefault="008A2624" w:rsidP="008A2624">
      <w:pPr>
        <w:pStyle w:val="BodyBullet"/>
        <w:numPr>
          <w:ilvl w:val="0"/>
          <w:numId w:val="3"/>
        </w:numPr>
        <w:jc w:val="both"/>
        <w:rPr>
          <w:rFonts w:ascii="Calibri" w:hAnsi="Calibri" w:cs="Calibri"/>
          <w:sz w:val="22"/>
          <w:szCs w:val="22"/>
        </w:rPr>
      </w:pPr>
      <w:r w:rsidRPr="004E345C">
        <w:rPr>
          <w:rFonts w:ascii="Calibri" w:hAnsi="Calibri" w:cs="Calibri"/>
          <w:sz w:val="22"/>
          <w:szCs w:val="22"/>
        </w:rPr>
        <w:t>In EYFS</w:t>
      </w:r>
      <w:r w:rsidR="0099715D">
        <w:rPr>
          <w:rFonts w:ascii="Calibri" w:hAnsi="Calibri" w:cs="Calibri"/>
          <w:sz w:val="22"/>
          <w:szCs w:val="22"/>
        </w:rPr>
        <w:t>,</w:t>
      </w:r>
      <w:r w:rsidRPr="004E345C">
        <w:rPr>
          <w:rFonts w:ascii="Calibri" w:hAnsi="Calibri" w:cs="Calibri"/>
          <w:sz w:val="22"/>
          <w:szCs w:val="22"/>
        </w:rPr>
        <w:t xml:space="preserve"> pupils experience mathematics on a daily basis, through teacher directed tasks and </w:t>
      </w:r>
      <w:r w:rsidR="002E39A1" w:rsidRPr="004E345C">
        <w:rPr>
          <w:rFonts w:ascii="Calibri" w:hAnsi="Calibri" w:cs="Calibri"/>
          <w:sz w:val="22"/>
          <w:szCs w:val="22"/>
        </w:rPr>
        <w:t>child-initiated</w:t>
      </w:r>
      <w:r w:rsidRPr="004E345C">
        <w:rPr>
          <w:rFonts w:ascii="Calibri" w:hAnsi="Calibri" w:cs="Calibri"/>
          <w:sz w:val="22"/>
          <w:szCs w:val="22"/>
        </w:rPr>
        <w:t xml:space="preserve"> play. Opportunities for mathematics should be developed through daily routines and all areas of learning.</w:t>
      </w:r>
    </w:p>
    <w:p w:rsidR="008A2624" w:rsidRDefault="008A2624" w:rsidP="008A2624">
      <w:pPr>
        <w:pStyle w:val="BodyBullet"/>
        <w:jc w:val="both"/>
        <w:rPr>
          <w:rFonts w:ascii="Calibri" w:hAnsi="Calibri" w:cs="Calibri"/>
          <w:sz w:val="22"/>
          <w:szCs w:val="22"/>
        </w:rPr>
      </w:pPr>
    </w:p>
    <w:p w:rsidR="00517BC9" w:rsidRDefault="00517BC9" w:rsidP="008A2624">
      <w:pPr>
        <w:pStyle w:val="BodyBullet"/>
        <w:jc w:val="both"/>
        <w:rPr>
          <w:rFonts w:ascii="Calibri" w:hAnsi="Calibri" w:cs="Calibri"/>
          <w:sz w:val="22"/>
          <w:szCs w:val="22"/>
        </w:rPr>
      </w:pPr>
    </w:p>
    <w:p w:rsidR="00517BC9" w:rsidRDefault="00517BC9" w:rsidP="008A2624">
      <w:pPr>
        <w:pStyle w:val="BodyBullet"/>
        <w:jc w:val="both"/>
        <w:rPr>
          <w:rFonts w:ascii="Calibri" w:hAnsi="Calibri" w:cs="Calibri"/>
          <w:sz w:val="22"/>
          <w:szCs w:val="22"/>
        </w:rPr>
      </w:pPr>
    </w:p>
    <w:p w:rsidR="00517BC9" w:rsidRDefault="00517BC9" w:rsidP="008A2624">
      <w:pPr>
        <w:pStyle w:val="BodyBullet"/>
        <w:jc w:val="both"/>
        <w:rPr>
          <w:rFonts w:ascii="Calibri" w:hAnsi="Calibri" w:cs="Calibri"/>
          <w:sz w:val="22"/>
          <w:szCs w:val="22"/>
        </w:rPr>
      </w:pPr>
    </w:p>
    <w:p w:rsidR="00517BC9" w:rsidRDefault="00517BC9" w:rsidP="008A2624">
      <w:pPr>
        <w:pStyle w:val="BodyBullet"/>
        <w:jc w:val="both"/>
        <w:rPr>
          <w:rFonts w:ascii="Calibri" w:hAnsi="Calibri" w:cs="Calibri"/>
          <w:sz w:val="22"/>
          <w:szCs w:val="22"/>
        </w:rPr>
      </w:pPr>
    </w:p>
    <w:p w:rsidR="00517BC9" w:rsidRDefault="00517BC9" w:rsidP="008A2624">
      <w:pPr>
        <w:pStyle w:val="BodyBullet"/>
        <w:jc w:val="both"/>
        <w:rPr>
          <w:rFonts w:ascii="Calibri" w:hAnsi="Calibri" w:cs="Calibri"/>
          <w:sz w:val="22"/>
          <w:szCs w:val="22"/>
        </w:rPr>
      </w:pPr>
    </w:p>
    <w:p w:rsidR="00517BC9" w:rsidRDefault="00517BC9" w:rsidP="008A2624">
      <w:pPr>
        <w:pStyle w:val="BodyBullet"/>
        <w:jc w:val="both"/>
        <w:rPr>
          <w:rFonts w:ascii="Calibri" w:hAnsi="Calibri" w:cs="Calibri"/>
          <w:sz w:val="22"/>
          <w:szCs w:val="22"/>
        </w:rPr>
      </w:pPr>
    </w:p>
    <w:p w:rsidR="00517BC9" w:rsidRDefault="00517BC9" w:rsidP="00517BC9">
      <w:pPr>
        <w:pStyle w:val="Body1"/>
        <w:jc w:val="both"/>
        <w:rPr>
          <w:rFonts w:ascii="Calibri" w:hAnsi="Calibri" w:cs="Calibri"/>
          <w:b/>
          <w:sz w:val="22"/>
          <w:szCs w:val="22"/>
          <w:u w:val="single"/>
        </w:rPr>
      </w:pPr>
    </w:p>
    <w:p w:rsidR="00517BC9" w:rsidRDefault="00517BC9" w:rsidP="00517BC9">
      <w:pPr>
        <w:pStyle w:val="Body1"/>
        <w:jc w:val="both"/>
        <w:rPr>
          <w:rFonts w:ascii="Calibri" w:hAnsi="Calibri" w:cs="Calibri"/>
          <w:b/>
          <w:sz w:val="22"/>
          <w:szCs w:val="22"/>
          <w:u w:val="single"/>
        </w:rPr>
      </w:pPr>
    </w:p>
    <w:p w:rsidR="00517BC9" w:rsidRDefault="00517BC9" w:rsidP="00517BC9">
      <w:pPr>
        <w:pStyle w:val="Body1"/>
        <w:jc w:val="both"/>
        <w:rPr>
          <w:rFonts w:ascii="Calibri" w:hAnsi="Calibri" w:cs="Calibri"/>
          <w:b/>
          <w:sz w:val="22"/>
          <w:szCs w:val="22"/>
          <w:u w:val="single"/>
        </w:rPr>
      </w:pPr>
    </w:p>
    <w:p w:rsidR="00517BC9" w:rsidRDefault="00517BC9" w:rsidP="00517BC9">
      <w:pPr>
        <w:pStyle w:val="Body1"/>
        <w:jc w:val="both"/>
        <w:rPr>
          <w:rFonts w:ascii="Calibri" w:hAnsi="Calibri" w:cs="Calibri"/>
          <w:b/>
          <w:sz w:val="22"/>
          <w:szCs w:val="22"/>
          <w:u w:val="single"/>
        </w:rPr>
      </w:pPr>
    </w:p>
    <w:p w:rsidR="00517BC9" w:rsidRDefault="00517BC9" w:rsidP="00517BC9">
      <w:pPr>
        <w:pStyle w:val="Body1"/>
        <w:jc w:val="both"/>
        <w:rPr>
          <w:rFonts w:ascii="Calibri" w:hAnsi="Calibri" w:cs="Calibri"/>
          <w:b/>
          <w:sz w:val="22"/>
          <w:szCs w:val="22"/>
          <w:u w:val="single"/>
        </w:rPr>
      </w:pPr>
    </w:p>
    <w:p w:rsidR="00517BC9" w:rsidRDefault="00517BC9" w:rsidP="00517BC9">
      <w:pPr>
        <w:pStyle w:val="Body1"/>
        <w:jc w:val="both"/>
        <w:rPr>
          <w:rFonts w:ascii="Calibri" w:hAnsi="Calibri" w:cs="Calibri"/>
          <w:b/>
          <w:sz w:val="22"/>
          <w:szCs w:val="22"/>
          <w:u w:val="single"/>
        </w:rPr>
      </w:pPr>
    </w:p>
    <w:p w:rsidR="00517BC9" w:rsidRDefault="00517BC9" w:rsidP="00517BC9">
      <w:pPr>
        <w:pStyle w:val="Body1"/>
        <w:jc w:val="both"/>
        <w:rPr>
          <w:rFonts w:ascii="Calibri" w:hAnsi="Calibri" w:cs="Calibri"/>
          <w:b/>
          <w:sz w:val="22"/>
          <w:szCs w:val="22"/>
          <w:u w:val="single"/>
        </w:rPr>
      </w:pPr>
    </w:p>
    <w:p w:rsidR="00517BC9" w:rsidRDefault="00517BC9" w:rsidP="00517BC9">
      <w:pPr>
        <w:pStyle w:val="Body1"/>
        <w:jc w:val="both"/>
        <w:rPr>
          <w:rFonts w:ascii="Calibri" w:hAnsi="Calibri" w:cs="Calibri"/>
          <w:b/>
          <w:sz w:val="22"/>
          <w:szCs w:val="22"/>
          <w:u w:val="single"/>
        </w:rPr>
      </w:pPr>
    </w:p>
    <w:p w:rsidR="00517BC9" w:rsidRPr="00517BC9" w:rsidRDefault="00517BC9" w:rsidP="00517BC9">
      <w:pPr>
        <w:pStyle w:val="Body1"/>
        <w:jc w:val="both"/>
        <w:rPr>
          <w:rFonts w:ascii="Calibri" w:hAnsi="Calibri" w:cs="Calibri"/>
          <w:sz w:val="22"/>
          <w:szCs w:val="22"/>
          <w:u w:val="single"/>
        </w:rPr>
      </w:pPr>
      <w:r w:rsidRPr="00517BC9">
        <w:rPr>
          <w:rFonts w:ascii="Calibri" w:hAnsi="Calibri" w:cs="Calibri"/>
          <w:sz w:val="22"/>
          <w:szCs w:val="22"/>
          <w:u w:val="single"/>
        </w:rPr>
        <w:lastRenderedPageBreak/>
        <w:t xml:space="preserve">Six-part structure </w:t>
      </w:r>
    </w:p>
    <w:p w:rsidR="00517BC9" w:rsidRPr="004E345C" w:rsidRDefault="00517BC9" w:rsidP="00517BC9">
      <w:pPr>
        <w:pStyle w:val="Body1"/>
        <w:jc w:val="both"/>
        <w:rPr>
          <w:rFonts w:ascii="Calibri" w:hAnsi="Calibri" w:cs="Calibri"/>
          <w:sz w:val="22"/>
          <w:szCs w:val="22"/>
          <w:u w:val="single"/>
        </w:rPr>
      </w:pPr>
    </w:p>
    <w:p w:rsidR="00517BC9" w:rsidRPr="004E345C" w:rsidRDefault="00EB6B9C" w:rsidP="00517BC9">
      <w:pPr>
        <w:pStyle w:val="Body1"/>
        <w:jc w:val="both"/>
        <w:rPr>
          <w:rFonts w:ascii="Calibri" w:hAnsi="Calibri" w:cs="Calibri"/>
          <w:sz w:val="22"/>
          <w:szCs w:val="22"/>
        </w:rPr>
      </w:pPr>
      <w:r w:rsidRPr="004E345C">
        <w:rPr>
          <w:rFonts w:ascii="Calibri" w:hAnsi="Calibri" w:cs="Calibri"/>
          <w:noProof/>
          <w:sz w:val="22"/>
          <w:szCs w:val="22"/>
        </w:rPr>
        <w:drawing>
          <wp:anchor distT="0" distB="0" distL="114300" distR="114300" simplePos="0" relativeHeight="251666432" behindDoc="0" locked="0" layoutInCell="1" allowOverlap="1" wp14:anchorId="09391544">
            <wp:simplePos x="0" y="0"/>
            <wp:positionH relativeFrom="margin">
              <wp:align>left</wp:align>
            </wp:positionH>
            <wp:positionV relativeFrom="paragraph">
              <wp:posOffset>175260</wp:posOffset>
            </wp:positionV>
            <wp:extent cx="5916930" cy="1483360"/>
            <wp:effectExtent l="0" t="0" r="762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16930" cy="1483360"/>
                    </a:xfrm>
                    <a:prstGeom prst="rect">
                      <a:avLst/>
                    </a:prstGeom>
                  </pic:spPr>
                </pic:pic>
              </a:graphicData>
            </a:graphic>
            <wp14:sizeRelH relativeFrom="margin">
              <wp14:pctWidth>0</wp14:pctWidth>
            </wp14:sizeRelH>
            <wp14:sizeRelV relativeFrom="margin">
              <wp14:pctHeight>0</wp14:pctHeight>
            </wp14:sizeRelV>
          </wp:anchor>
        </w:drawing>
      </w:r>
      <w:r w:rsidR="00517BC9" w:rsidRPr="004E345C">
        <w:rPr>
          <w:rFonts w:ascii="Calibri" w:hAnsi="Calibri" w:cs="Calibri"/>
          <w:sz w:val="22"/>
          <w:szCs w:val="22"/>
        </w:rPr>
        <w:t xml:space="preserve">Within Mathematics Mastery, each lesson follows a six-part structure which is outlined below. </w:t>
      </w:r>
    </w:p>
    <w:p w:rsidR="00517BC9" w:rsidRPr="004E345C" w:rsidRDefault="00517BC9" w:rsidP="008A2624">
      <w:pPr>
        <w:pStyle w:val="BodyBullet"/>
        <w:jc w:val="both"/>
        <w:rPr>
          <w:rFonts w:ascii="Calibri" w:hAnsi="Calibri" w:cs="Calibri"/>
          <w:sz w:val="22"/>
          <w:szCs w:val="22"/>
        </w:rPr>
      </w:pPr>
    </w:p>
    <w:p w:rsidR="0049741A" w:rsidRPr="004E345C" w:rsidRDefault="0049741A" w:rsidP="008A2624">
      <w:pPr>
        <w:pStyle w:val="BodyBullet"/>
        <w:jc w:val="both"/>
        <w:rPr>
          <w:rFonts w:ascii="Calibri" w:hAnsi="Calibri" w:cs="Calibri"/>
          <w:sz w:val="22"/>
          <w:szCs w:val="22"/>
        </w:rPr>
      </w:pPr>
    </w:p>
    <w:p w:rsidR="00517BC9" w:rsidRDefault="00EB6B9C" w:rsidP="00517BC9">
      <w:pPr>
        <w:pStyle w:val="BodyBullet"/>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169005</wp:posOffset>
                </wp:positionH>
                <wp:positionV relativeFrom="paragraph">
                  <wp:posOffset>7835</wp:posOffset>
                </wp:positionV>
                <wp:extent cx="1561381" cy="224287"/>
                <wp:effectExtent l="0" t="0" r="20320" b="23495"/>
                <wp:wrapNone/>
                <wp:docPr id="9" name="Rectangle 9"/>
                <wp:cNvGraphicFramePr/>
                <a:graphic xmlns:a="http://schemas.openxmlformats.org/drawingml/2006/main">
                  <a:graphicData uri="http://schemas.microsoft.com/office/word/2010/wordprocessingShape">
                    <wps:wsp>
                      <wps:cNvSpPr/>
                      <wps:spPr>
                        <a:xfrm>
                          <a:off x="0" y="0"/>
                          <a:ext cx="1561381" cy="22428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A64A9" id="Rectangle 9" o:spid="_x0000_s1026" style="position:absolute;margin-left:13.3pt;margin-top:.6pt;width:122.95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" fillcolor="white [3201]" strokecolor="white [3212]" strokeweight="1pt"/>
            </w:pict>
          </mc:Fallback>
        </mc:AlternateContent>
      </w:r>
      <w:r w:rsidRPr="004E345C">
        <w:rPr>
          <w:rFonts w:ascii="Calibri" w:hAnsi="Calibri" w:cs="Calibri"/>
          <w:noProof/>
          <w:sz w:val="22"/>
          <w:szCs w:val="22"/>
        </w:rPr>
        <w:drawing>
          <wp:anchor distT="0" distB="0" distL="114300" distR="114300" simplePos="0" relativeHeight="251667456" behindDoc="0" locked="0" layoutInCell="1" allowOverlap="1" wp14:anchorId="3EF7BFF4">
            <wp:simplePos x="0" y="0"/>
            <wp:positionH relativeFrom="margin">
              <wp:posOffset>306070</wp:posOffset>
            </wp:positionH>
            <wp:positionV relativeFrom="paragraph">
              <wp:posOffset>53975</wp:posOffset>
            </wp:positionV>
            <wp:extent cx="5080635" cy="1612900"/>
            <wp:effectExtent l="0" t="0" r="571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80635" cy="1612900"/>
                    </a:xfrm>
                    <a:prstGeom prst="rect">
                      <a:avLst/>
                    </a:prstGeom>
                  </pic:spPr>
                </pic:pic>
              </a:graphicData>
            </a:graphic>
            <wp14:sizeRelH relativeFrom="margin">
              <wp14:pctWidth>0</wp14:pctWidth>
            </wp14:sizeRelH>
            <wp14:sizeRelV relativeFrom="margin">
              <wp14:pctHeight>0</wp14:pctHeight>
            </wp14:sizeRelV>
          </wp:anchor>
        </w:drawing>
      </w:r>
    </w:p>
    <w:p w:rsidR="008A2624" w:rsidRPr="004E345C" w:rsidRDefault="008A2624" w:rsidP="00517BC9">
      <w:pPr>
        <w:pStyle w:val="BodyBullet"/>
        <w:jc w:val="both"/>
        <w:rPr>
          <w:rFonts w:ascii="Calibri" w:hAnsi="Calibri" w:cs="Calibri"/>
          <w:sz w:val="22"/>
          <w:szCs w:val="22"/>
        </w:rPr>
      </w:pPr>
    </w:p>
    <w:p w:rsidR="00EB6B9C" w:rsidRDefault="00EB6B9C" w:rsidP="00EB6B9C">
      <w:pPr>
        <w:pStyle w:val="BodyBullet"/>
        <w:ind w:left="720"/>
        <w:jc w:val="both"/>
        <w:rPr>
          <w:rFonts w:ascii="Calibri" w:hAnsi="Calibri" w:cs="Calibri"/>
          <w:sz w:val="22"/>
          <w:szCs w:val="22"/>
        </w:rPr>
      </w:pPr>
    </w:p>
    <w:p w:rsidR="00EB6B9C" w:rsidRPr="00EB6B9C" w:rsidRDefault="00EB6B9C" w:rsidP="00EB6B9C">
      <w:pPr>
        <w:pStyle w:val="BodyBullet"/>
        <w:ind w:left="720"/>
        <w:jc w:val="both"/>
        <w:rPr>
          <w:rFonts w:ascii="Calibri" w:hAnsi="Calibri" w:cs="Calibri"/>
          <w:sz w:val="22"/>
          <w:szCs w:val="22"/>
        </w:rPr>
      </w:pPr>
    </w:p>
    <w:p w:rsidR="00EB6B9C" w:rsidRDefault="00EB6B9C" w:rsidP="00EB6B9C">
      <w:pPr>
        <w:pStyle w:val="BodyBullet"/>
        <w:ind w:left="720"/>
        <w:jc w:val="both"/>
        <w:rPr>
          <w:rFonts w:ascii="Calibri" w:hAnsi="Calibri" w:cs="Calibri"/>
          <w:sz w:val="22"/>
          <w:szCs w:val="22"/>
        </w:rPr>
      </w:pPr>
    </w:p>
    <w:p w:rsidR="00EB6B9C" w:rsidRDefault="00EB6B9C" w:rsidP="00EB6B9C">
      <w:pPr>
        <w:pStyle w:val="BodyBullet"/>
        <w:ind w:left="720"/>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5439890</wp:posOffset>
                </wp:positionH>
                <wp:positionV relativeFrom="paragraph">
                  <wp:posOffset>17924</wp:posOffset>
                </wp:positionV>
                <wp:extent cx="1043797" cy="301925"/>
                <wp:effectExtent l="0" t="0" r="23495" b="22225"/>
                <wp:wrapNone/>
                <wp:docPr id="10" name="Text Box 10"/>
                <wp:cNvGraphicFramePr/>
                <a:graphic xmlns:a="http://schemas.openxmlformats.org/drawingml/2006/main">
                  <a:graphicData uri="http://schemas.microsoft.com/office/word/2010/wordprocessingShape">
                    <wps:wsp>
                      <wps:cNvSpPr txBox="1"/>
                      <wps:spPr>
                        <a:xfrm>
                          <a:off x="0" y="0"/>
                          <a:ext cx="1043797" cy="301925"/>
                        </a:xfrm>
                        <a:prstGeom prst="rect">
                          <a:avLst/>
                        </a:prstGeom>
                        <a:solidFill>
                          <a:schemeClr val="lt1"/>
                        </a:solidFill>
                        <a:ln w="6350">
                          <a:solidFill>
                            <a:prstClr val="black"/>
                          </a:solidFill>
                        </a:ln>
                      </wps:spPr>
                      <wps:txbx>
                        <w:txbxContent>
                          <w:p w:rsidR="00517BC9" w:rsidRPr="00517BC9" w:rsidRDefault="00517BC9">
                            <w:pPr>
                              <w:rPr>
                                <w:rFonts w:asciiTheme="majorHAnsi" w:hAnsiTheme="majorHAnsi" w:cstheme="majorHAnsi"/>
                                <w:sz w:val="22"/>
                              </w:rPr>
                            </w:pPr>
                            <w:r w:rsidRPr="00517BC9">
                              <w:rPr>
                                <w:rFonts w:asciiTheme="majorHAnsi" w:hAnsiTheme="majorHAnsi" w:cstheme="majorHAnsi"/>
                                <w:sz w:val="22"/>
                              </w:rPr>
                              <w:t>EYFS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28.35pt;margin-top:1.4pt;width:82.2pt;height:23.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" fillcolor="white [3201]" strokeweight=".5pt">
                <v:textbox>
                  <w:txbxContent>
                    <w:p w:rsidR="00517BC9" w:rsidRPr="00517BC9" w:rsidRDefault="00517BC9">
                      <w:pPr>
                        <w:rPr>
                          <w:rFonts w:asciiTheme="majorHAnsi" w:hAnsiTheme="majorHAnsi" w:cstheme="majorHAnsi"/>
                          <w:sz w:val="22"/>
                        </w:rPr>
                      </w:pPr>
                      <w:r w:rsidRPr="00517BC9">
                        <w:rPr>
                          <w:rFonts w:asciiTheme="majorHAnsi" w:hAnsiTheme="majorHAnsi" w:cstheme="majorHAnsi"/>
                          <w:sz w:val="22"/>
                        </w:rPr>
                        <w:t>EYFS model</w:t>
                      </w:r>
                    </w:p>
                  </w:txbxContent>
                </v:textbox>
              </v:shape>
            </w:pict>
          </mc:Fallback>
        </mc:AlternateContent>
      </w:r>
    </w:p>
    <w:p w:rsidR="00EB6B9C" w:rsidRDefault="00EB6B9C" w:rsidP="00EB6B9C">
      <w:pPr>
        <w:pStyle w:val="BodyBullet"/>
        <w:ind w:left="720"/>
        <w:jc w:val="both"/>
        <w:rPr>
          <w:rFonts w:ascii="Calibri" w:hAnsi="Calibri" w:cs="Calibri"/>
          <w:sz w:val="22"/>
          <w:szCs w:val="22"/>
        </w:rPr>
      </w:pPr>
    </w:p>
    <w:p w:rsidR="00EB6B9C" w:rsidRPr="00EB6B9C" w:rsidRDefault="00EB6B9C" w:rsidP="00EB6B9C">
      <w:pPr>
        <w:pStyle w:val="BodyBullet"/>
        <w:ind w:left="720"/>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r w:rsidRPr="004E345C">
        <w:rPr>
          <w:rFonts w:ascii="Calibri" w:hAnsi="Calibri" w:cs="Calibri"/>
          <w:noProof/>
          <w:sz w:val="22"/>
          <w:szCs w:val="22"/>
        </w:rPr>
        <w:drawing>
          <wp:anchor distT="0" distB="0" distL="114300" distR="114300" simplePos="0" relativeHeight="251662336" behindDoc="0" locked="0" layoutInCell="1" allowOverlap="1" wp14:anchorId="780C5B4F">
            <wp:simplePos x="0" y="0"/>
            <wp:positionH relativeFrom="column">
              <wp:posOffset>340252</wp:posOffset>
            </wp:positionH>
            <wp:positionV relativeFrom="paragraph">
              <wp:posOffset>242199</wp:posOffset>
            </wp:positionV>
            <wp:extent cx="5438775" cy="352679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38775" cy="3526790"/>
                    </a:xfrm>
                    <a:prstGeom prst="rect">
                      <a:avLst/>
                    </a:prstGeom>
                  </pic:spPr>
                </pic:pic>
              </a:graphicData>
            </a:graphic>
            <wp14:sizeRelH relativeFrom="margin">
              <wp14:pctWidth>0</wp14:pctWidth>
            </wp14:sizeRelH>
            <wp14:sizeRelV relativeFrom="margin">
              <wp14:pctHeight>0</wp14:pctHeight>
            </wp14:sizeRelV>
          </wp:anchor>
        </w:drawing>
      </w: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r w:rsidRPr="004E345C">
        <w:rPr>
          <w:rFonts w:ascii="Calibri" w:hAnsi="Calibri" w:cs="Calibri"/>
          <w:noProof/>
          <w:sz w:val="22"/>
          <w:szCs w:val="22"/>
        </w:rPr>
        <w:drawing>
          <wp:anchor distT="0" distB="0" distL="114300" distR="114300" simplePos="0" relativeHeight="251661312" behindDoc="0" locked="0" layoutInCell="1" allowOverlap="1" wp14:anchorId="213462F9">
            <wp:simplePos x="0" y="0"/>
            <wp:positionH relativeFrom="margin">
              <wp:posOffset>206519</wp:posOffset>
            </wp:positionH>
            <wp:positionV relativeFrom="paragraph">
              <wp:posOffset>7920</wp:posOffset>
            </wp:positionV>
            <wp:extent cx="5450205" cy="33737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50205" cy="3373755"/>
                    </a:xfrm>
                    <a:prstGeom prst="rect">
                      <a:avLst/>
                    </a:prstGeom>
                  </pic:spPr>
                </pic:pic>
              </a:graphicData>
            </a:graphic>
            <wp14:sizeRelH relativeFrom="margin">
              <wp14:pctWidth>0</wp14:pctWidth>
            </wp14:sizeRelH>
            <wp14:sizeRelV relativeFrom="margin">
              <wp14:pctHeight>0</wp14:pctHeight>
            </wp14:sizeRelV>
          </wp:anchor>
        </w:drawing>
      </w: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Default="00EB6B9C" w:rsidP="00EB6B9C">
      <w:pPr>
        <w:pStyle w:val="BodyBullet"/>
        <w:jc w:val="both"/>
        <w:rPr>
          <w:rFonts w:ascii="Calibri" w:hAnsi="Calibri" w:cs="Calibri"/>
          <w:sz w:val="22"/>
          <w:szCs w:val="22"/>
        </w:rPr>
      </w:pPr>
    </w:p>
    <w:p w:rsidR="00EB6B9C" w:rsidRPr="00EB6B9C" w:rsidRDefault="00EB6B9C" w:rsidP="00EB6B9C">
      <w:pPr>
        <w:pStyle w:val="BodyBullet"/>
        <w:jc w:val="both"/>
        <w:rPr>
          <w:rFonts w:ascii="Calibri" w:hAnsi="Calibri" w:cs="Calibri"/>
          <w:sz w:val="22"/>
          <w:szCs w:val="22"/>
        </w:rPr>
      </w:pPr>
    </w:p>
    <w:p w:rsidR="008A2624" w:rsidRPr="004E345C" w:rsidRDefault="008A2624" w:rsidP="008A2624">
      <w:pPr>
        <w:pStyle w:val="BodyBullet"/>
        <w:numPr>
          <w:ilvl w:val="0"/>
          <w:numId w:val="4"/>
        </w:numPr>
        <w:jc w:val="both"/>
        <w:rPr>
          <w:rFonts w:ascii="Calibri" w:hAnsi="Calibri" w:cs="Calibri"/>
          <w:sz w:val="22"/>
          <w:szCs w:val="22"/>
        </w:rPr>
      </w:pPr>
      <w:r w:rsidRPr="004E345C">
        <w:rPr>
          <w:rFonts w:ascii="Calibri" w:hAnsi="Calibri" w:cs="Calibri"/>
          <w:sz w:val="22"/>
          <w:szCs w:val="22"/>
        </w:rPr>
        <w:t xml:space="preserve">Representations used in lessons expose the mathematical structure being taught. </w:t>
      </w:r>
    </w:p>
    <w:p w:rsidR="008A2624" w:rsidRPr="004E345C" w:rsidRDefault="008A2624" w:rsidP="008A2624">
      <w:pPr>
        <w:pStyle w:val="BodyBullet"/>
        <w:numPr>
          <w:ilvl w:val="0"/>
          <w:numId w:val="4"/>
        </w:numPr>
        <w:jc w:val="both"/>
        <w:rPr>
          <w:rFonts w:ascii="Calibri" w:hAnsi="Calibri" w:cs="Calibri"/>
          <w:sz w:val="22"/>
          <w:szCs w:val="22"/>
        </w:rPr>
      </w:pPr>
      <w:r w:rsidRPr="004E345C">
        <w:rPr>
          <w:rFonts w:ascii="Calibri" w:hAnsi="Calibri" w:cs="Calibri"/>
          <w:sz w:val="22"/>
          <w:szCs w:val="22"/>
        </w:rPr>
        <w:t>Stem sentences are used to allow learners to verbalise their mathematical thinking, using the correct mathematical vocabulary.</w:t>
      </w:r>
    </w:p>
    <w:p w:rsidR="008A2624" w:rsidRPr="004E345C" w:rsidRDefault="008A2624" w:rsidP="008A2624">
      <w:pPr>
        <w:pStyle w:val="BodyBullet"/>
        <w:numPr>
          <w:ilvl w:val="0"/>
          <w:numId w:val="4"/>
        </w:numPr>
        <w:jc w:val="both"/>
        <w:rPr>
          <w:rFonts w:ascii="Calibri" w:hAnsi="Calibri" w:cs="Calibri"/>
          <w:sz w:val="22"/>
          <w:szCs w:val="22"/>
        </w:rPr>
      </w:pPr>
      <w:r w:rsidRPr="004E345C">
        <w:rPr>
          <w:rFonts w:ascii="Calibri" w:hAnsi="Calibri" w:cs="Calibri"/>
          <w:sz w:val="22"/>
          <w:szCs w:val="22"/>
        </w:rPr>
        <w:t>Misconceptions are planned for and addressed within the main teaching.</w:t>
      </w:r>
    </w:p>
    <w:p w:rsidR="008A2624" w:rsidRPr="004E345C" w:rsidRDefault="008A2624" w:rsidP="008A2624">
      <w:pPr>
        <w:pStyle w:val="BodyBullet"/>
        <w:numPr>
          <w:ilvl w:val="0"/>
          <w:numId w:val="4"/>
        </w:numPr>
        <w:jc w:val="both"/>
        <w:rPr>
          <w:rFonts w:ascii="Calibri" w:hAnsi="Calibri" w:cs="Calibri"/>
          <w:position w:val="-2"/>
          <w:sz w:val="22"/>
          <w:szCs w:val="22"/>
        </w:rPr>
      </w:pPr>
      <w:r w:rsidRPr="004E345C">
        <w:rPr>
          <w:rFonts w:ascii="Calibri" w:hAnsi="Calibri" w:cs="Calibri"/>
          <w:sz w:val="22"/>
          <w:szCs w:val="22"/>
        </w:rPr>
        <w:t>Although children are expected to use formal written methods, the teaching should allow children to select the most efficient method.</w:t>
      </w:r>
    </w:p>
    <w:p w:rsidR="008A2624" w:rsidRPr="004E345C" w:rsidRDefault="008A2624" w:rsidP="008A2624">
      <w:pPr>
        <w:pStyle w:val="BodyBullet"/>
        <w:numPr>
          <w:ilvl w:val="0"/>
          <w:numId w:val="4"/>
        </w:numPr>
        <w:jc w:val="both"/>
        <w:rPr>
          <w:rFonts w:ascii="Calibri" w:hAnsi="Calibri" w:cs="Calibri"/>
          <w:sz w:val="22"/>
          <w:szCs w:val="22"/>
        </w:rPr>
      </w:pPr>
      <w:r w:rsidRPr="004E345C">
        <w:rPr>
          <w:rFonts w:ascii="Calibri" w:hAnsi="Calibri" w:cs="Calibri"/>
          <w:sz w:val="22"/>
          <w:szCs w:val="22"/>
        </w:rPr>
        <w:t xml:space="preserve">The level of challenge should not move children onto the next year group’s curriculum in their learning; it should widen the breadth and depth of the knowledge to ensure mastery across different contexts in real life. </w:t>
      </w:r>
    </w:p>
    <w:p w:rsidR="008A2624" w:rsidRPr="004E345C" w:rsidRDefault="008A2624" w:rsidP="008A2624">
      <w:pPr>
        <w:pStyle w:val="BodyBullet"/>
        <w:ind w:left="720"/>
        <w:jc w:val="both"/>
        <w:rPr>
          <w:rFonts w:ascii="Calibri" w:hAnsi="Calibri" w:cs="Calibri"/>
          <w:sz w:val="22"/>
          <w:szCs w:val="22"/>
        </w:rPr>
      </w:pPr>
    </w:p>
    <w:p w:rsidR="008A2624" w:rsidRPr="00EB6B9C" w:rsidRDefault="008A2624" w:rsidP="008A2624">
      <w:pPr>
        <w:pStyle w:val="BodyBullet"/>
        <w:jc w:val="both"/>
        <w:rPr>
          <w:rFonts w:ascii="Calibri" w:hAnsi="Calibri" w:cs="Calibri"/>
          <w:sz w:val="22"/>
          <w:szCs w:val="22"/>
          <w:u w:val="single"/>
        </w:rPr>
      </w:pPr>
      <w:r w:rsidRPr="00EB6B9C">
        <w:rPr>
          <w:rFonts w:ascii="Calibri" w:hAnsi="Calibri" w:cs="Calibri"/>
          <w:sz w:val="22"/>
          <w:szCs w:val="22"/>
          <w:u w:val="single"/>
        </w:rPr>
        <w:t xml:space="preserve">Teaching strategies </w:t>
      </w:r>
    </w:p>
    <w:p w:rsidR="008A2624" w:rsidRPr="004E345C" w:rsidRDefault="008A2624" w:rsidP="008A2624">
      <w:pPr>
        <w:pStyle w:val="BodyBullet"/>
        <w:jc w:val="both"/>
        <w:rPr>
          <w:rFonts w:ascii="Calibri" w:hAnsi="Calibri" w:cs="Calibri"/>
          <w:sz w:val="22"/>
          <w:szCs w:val="22"/>
        </w:rPr>
      </w:pPr>
      <w:r w:rsidRPr="004E345C">
        <w:rPr>
          <w:rFonts w:ascii="Calibri" w:hAnsi="Calibri" w:cs="Calibri"/>
          <w:sz w:val="22"/>
          <w:szCs w:val="22"/>
        </w:rPr>
        <w:t xml:space="preserve">In order to provide the children with active and stimulating learning experiences, a variety of teaching and learning opportunities are adopted: </w:t>
      </w:r>
    </w:p>
    <w:p w:rsidR="008A2624" w:rsidRPr="004E345C"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Children may work individually on a task, in pairs or in a small group, depending on the nature of the activity. </w:t>
      </w:r>
    </w:p>
    <w:p w:rsidR="008A2624" w:rsidRPr="004E345C"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Wherever possible, practical ‘real’ activities are used to introduce concepts and reinforce learning objectives. </w:t>
      </w:r>
    </w:p>
    <w:p w:rsidR="008A2624" w:rsidRPr="004E345C"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Opportunities to transfer skills learnt, to real situations, are used whenever possible. </w:t>
      </w:r>
    </w:p>
    <w:p w:rsidR="008A2624" w:rsidRPr="004E345C"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Activities are planned to encourage the full and active participation of all pupils. </w:t>
      </w:r>
    </w:p>
    <w:p w:rsidR="008A2624" w:rsidRPr="004E345C"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Teachers use carefully planned questions throughout the lesson in order to meet the needs of all abilities. </w:t>
      </w:r>
    </w:p>
    <w:p w:rsidR="008A2624" w:rsidRPr="004E345C"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Teachers place a strong emphasis on correct use of mathematical language; this is supported by key vocabulary being displayed. Stem sentences are used and modelled during whole class input. </w:t>
      </w:r>
    </w:p>
    <w:p w:rsidR="008A2624" w:rsidRPr="004E345C"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Teachers value pupils’ oral contributions and create an ethos in which all children feel they can contribute. </w:t>
      </w:r>
    </w:p>
    <w:p w:rsidR="0099715D" w:rsidRPr="0099715D"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Throughout the school, children learn number facts and times tables using exciting videos and songs, alongside </w:t>
      </w:r>
      <w:proofErr w:type="spellStart"/>
      <w:r w:rsidRPr="004E345C">
        <w:rPr>
          <w:rFonts w:ascii="Calibri" w:hAnsi="Calibri" w:cs="Calibri"/>
          <w:sz w:val="22"/>
          <w:szCs w:val="22"/>
        </w:rPr>
        <w:t>NumBots</w:t>
      </w:r>
      <w:proofErr w:type="spellEnd"/>
      <w:r w:rsidRPr="004E345C">
        <w:rPr>
          <w:rFonts w:ascii="Calibri" w:hAnsi="Calibri" w:cs="Calibri"/>
          <w:sz w:val="22"/>
          <w:szCs w:val="22"/>
        </w:rPr>
        <w:t xml:space="preserve"> and TTRS. </w:t>
      </w:r>
    </w:p>
    <w:p w:rsidR="008A2624" w:rsidRPr="004E345C" w:rsidRDefault="0099715D" w:rsidP="008A2624">
      <w:pPr>
        <w:pStyle w:val="BodyBullet"/>
        <w:numPr>
          <w:ilvl w:val="0"/>
          <w:numId w:val="5"/>
        </w:numPr>
        <w:jc w:val="both"/>
        <w:rPr>
          <w:rFonts w:ascii="Calibri" w:hAnsi="Calibri" w:cs="Calibri"/>
          <w:b/>
          <w:sz w:val="22"/>
          <w:szCs w:val="22"/>
          <w:u w:val="single"/>
        </w:rPr>
      </w:pPr>
      <w:r>
        <w:rPr>
          <w:rFonts w:ascii="Calibri" w:hAnsi="Calibri" w:cs="Calibri"/>
          <w:sz w:val="22"/>
          <w:szCs w:val="22"/>
        </w:rPr>
        <w:t>Classroom working walls</w:t>
      </w:r>
      <w:r w:rsidR="008A2624" w:rsidRPr="004E345C">
        <w:rPr>
          <w:rFonts w:ascii="Calibri" w:hAnsi="Calibri" w:cs="Calibri"/>
          <w:sz w:val="22"/>
          <w:szCs w:val="22"/>
        </w:rPr>
        <w:t xml:space="preserve"> are used to encourage children to learn and recall facts which will support their maths learning.</w:t>
      </w:r>
    </w:p>
    <w:p w:rsidR="008A2624" w:rsidRPr="004E345C" w:rsidRDefault="008A2624" w:rsidP="008A2624">
      <w:pPr>
        <w:pStyle w:val="BodyBullet"/>
        <w:numPr>
          <w:ilvl w:val="0"/>
          <w:numId w:val="5"/>
        </w:numPr>
        <w:jc w:val="both"/>
        <w:rPr>
          <w:rFonts w:ascii="Calibri" w:hAnsi="Calibri" w:cs="Calibri"/>
          <w:b/>
          <w:sz w:val="22"/>
          <w:szCs w:val="22"/>
          <w:u w:val="single"/>
        </w:rPr>
      </w:pPr>
      <w:r w:rsidRPr="004E345C">
        <w:rPr>
          <w:rFonts w:ascii="Calibri" w:hAnsi="Calibri" w:cs="Calibri"/>
          <w:sz w:val="22"/>
          <w:szCs w:val="22"/>
        </w:rPr>
        <w:t xml:space="preserve">Reasoning and </w:t>
      </w:r>
      <w:r w:rsidR="007B0DD9" w:rsidRPr="004E345C">
        <w:rPr>
          <w:rFonts w:ascii="Calibri" w:hAnsi="Calibri" w:cs="Calibri"/>
          <w:sz w:val="22"/>
          <w:szCs w:val="22"/>
        </w:rPr>
        <w:t>problem-solving</w:t>
      </w:r>
      <w:r w:rsidRPr="004E345C">
        <w:rPr>
          <w:rFonts w:ascii="Calibri" w:hAnsi="Calibri" w:cs="Calibri"/>
          <w:sz w:val="22"/>
          <w:szCs w:val="22"/>
        </w:rPr>
        <w:t xml:space="preserve"> skills are taught </w:t>
      </w:r>
      <w:r w:rsidR="0099715D">
        <w:rPr>
          <w:rFonts w:ascii="Calibri" w:hAnsi="Calibri" w:cs="Calibri"/>
          <w:sz w:val="22"/>
          <w:szCs w:val="22"/>
        </w:rPr>
        <w:t xml:space="preserve">throughout the six-part lesson structure </w:t>
      </w:r>
      <w:r w:rsidRPr="004E345C">
        <w:rPr>
          <w:rFonts w:ascii="Calibri" w:hAnsi="Calibri" w:cs="Calibri"/>
          <w:sz w:val="22"/>
          <w:szCs w:val="22"/>
        </w:rPr>
        <w:t>in order to model the use of correct mathematical vocabulary and written reasoning.</w:t>
      </w:r>
    </w:p>
    <w:p w:rsidR="008A2624" w:rsidRPr="004E345C" w:rsidRDefault="008A2624" w:rsidP="008A2624">
      <w:pPr>
        <w:pStyle w:val="BodyBullet"/>
        <w:numPr>
          <w:ilvl w:val="0"/>
          <w:numId w:val="5"/>
        </w:numPr>
        <w:jc w:val="both"/>
        <w:rPr>
          <w:rFonts w:ascii="Calibri" w:hAnsi="Calibri" w:cs="Calibri"/>
          <w:sz w:val="22"/>
          <w:szCs w:val="22"/>
        </w:rPr>
      </w:pPr>
      <w:r w:rsidRPr="004E345C">
        <w:rPr>
          <w:rFonts w:ascii="Calibri" w:hAnsi="Calibri" w:cs="Calibri"/>
          <w:sz w:val="22"/>
          <w:szCs w:val="22"/>
        </w:rPr>
        <w:t xml:space="preserve">Children in EYFS use </w:t>
      </w:r>
      <w:proofErr w:type="spellStart"/>
      <w:r w:rsidRPr="004E345C">
        <w:rPr>
          <w:rFonts w:ascii="Calibri" w:hAnsi="Calibri" w:cs="Calibri"/>
          <w:sz w:val="22"/>
          <w:szCs w:val="22"/>
        </w:rPr>
        <w:t>Numberblocks</w:t>
      </w:r>
      <w:proofErr w:type="spellEnd"/>
      <w:r w:rsidRPr="004E345C">
        <w:rPr>
          <w:rFonts w:ascii="Calibri" w:hAnsi="Calibri" w:cs="Calibri"/>
          <w:sz w:val="22"/>
          <w:szCs w:val="22"/>
        </w:rPr>
        <w:t xml:space="preserve"> to support their knowledge of number.</w:t>
      </w:r>
    </w:p>
    <w:p w:rsidR="008A2624" w:rsidRPr="004E345C" w:rsidRDefault="008A2624" w:rsidP="008A2624">
      <w:pPr>
        <w:pStyle w:val="BodyBullet"/>
        <w:jc w:val="both"/>
        <w:rPr>
          <w:rFonts w:ascii="Calibri" w:hAnsi="Calibri" w:cs="Calibri"/>
          <w:b/>
          <w:sz w:val="22"/>
          <w:szCs w:val="22"/>
          <w:u w:val="single"/>
        </w:rPr>
      </w:pPr>
    </w:p>
    <w:p w:rsidR="008A2624" w:rsidRPr="004E345C" w:rsidRDefault="008A2624" w:rsidP="008A2624">
      <w:pPr>
        <w:pStyle w:val="BodyBullet"/>
        <w:jc w:val="both"/>
        <w:rPr>
          <w:rFonts w:ascii="Calibri" w:hAnsi="Calibri" w:cs="Calibri"/>
          <w:b/>
          <w:sz w:val="22"/>
          <w:szCs w:val="22"/>
          <w:u w:val="single"/>
        </w:rPr>
      </w:pPr>
      <w:r w:rsidRPr="004E345C">
        <w:rPr>
          <w:rFonts w:ascii="Calibri" w:hAnsi="Calibri" w:cs="Calibri"/>
          <w:b/>
          <w:sz w:val="22"/>
          <w:szCs w:val="22"/>
          <w:u w:val="single"/>
        </w:rPr>
        <w:t>Curriculum Planning</w:t>
      </w:r>
    </w:p>
    <w:p w:rsidR="008A2624" w:rsidRPr="004E345C" w:rsidRDefault="008A2624" w:rsidP="008A2624">
      <w:pPr>
        <w:pStyle w:val="BodyBullet"/>
        <w:jc w:val="both"/>
        <w:rPr>
          <w:rFonts w:ascii="Calibri" w:hAnsi="Calibri" w:cs="Calibri"/>
          <w:sz w:val="22"/>
          <w:szCs w:val="22"/>
        </w:rPr>
      </w:pPr>
    </w:p>
    <w:p w:rsidR="008A2624" w:rsidRPr="00EB6B9C" w:rsidRDefault="008A2624" w:rsidP="008A2624">
      <w:pPr>
        <w:pStyle w:val="Body1"/>
        <w:jc w:val="both"/>
        <w:rPr>
          <w:rFonts w:ascii="Calibri" w:hAnsi="Calibri" w:cs="Calibri"/>
          <w:sz w:val="22"/>
          <w:szCs w:val="22"/>
          <w:u w:val="single"/>
        </w:rPr>
      </w:pPr>
      <w:r w:rsidRPr="00EB6B9C">
        <w:rPr>
          <w:rFonts w:ascii="Calibri" w:hAnsi="Calibri" w:cs="Calibri"/>
          <w:sz w:val="22"/>
          <w:szCs w:val="22"/>
          <w:u w:val="single"/>
        </w:rPr>
        <w:t>Long term planning</w:t>
      </w:r>
    </w:p>
    <w:p w:rsidR="008A2624" w:rsidRPr="004E345C" w:rsidRDefault="008A2624" w:rsidP="008A2624">
      <w:pPr>
        <w:pStyle w:val="Body1"/>
        <w:jc w:val="both"/>
        <w:rPr>
          <w:rFonts w:ascii="Calibri" w:hAnsi="Calibri" w:cs="Calibri"/>
          <w:b/>
          <w:sz w:val="22"/>
          <w:szCs w:val="22"/>
          <w:u w:val="single"/>
        </w:rPr>
      </w:pPr>
      <w:r w:rsidRPr="004E345C">
        <w:rPr>
          <w:rFonts w:ascii="Calibri" w:hAnsi="Calibri" w:cs="Calibri"/>
          <w:sz w:val="22"/>
          <w:szCs w:val="22"/>
        </w:rPr>
        <w:t>All mathematical topics will be taught in blocks so that children can master each mathematical concept and apply it across a range of contexts.</w:t>
      </w:r>
      <w:r w:rsidR="001772CA" w:rsidRPr="004E345C">
        <w:rPr>
          <w:rFonts w:ascii="Calibri" w:hAnsi="Calibri" w:cs="Calibri"/>
          <w:sz w:val="22"/>
          <w:szCs w:val="22"/>
        </w:rPr>
        <w:t xml:space="preserve"> These are outlined in the curriculum maps for each year group. </w:t>
      </w:r>
    </w:p>
    <w:p w:rsidR="008A2624" w:rsidRPr="004E345C" w:rsidRDefault="008A2624" w:rsidP="008A2624">
      <w:pPr>
        <w:pStyle w:val="Body1"/>
        <w:jc w:val="both"/>
        <w:rPr>
          <w:rFonts w:ascii="Calibri" w:hAnsi="Calibri" w:cs="Calibri"/>
          <w:b/>
          <w:sz w:val="22"/>
          <w:szCs w:val="22"/>
          <w:u w:val="single"/>
        </w:rPr>
      </w:pPr>
    </w:p>
    <w:p w:rsidR="008A2624" w:rsidRPr="00EB6B9C" w:rsidRDefault="008A2624" w:rsidP="008A2624">
      <w:pPr>
        <w:pStyle w:val="Body1"/>
        <w:jc w:val="both"/>
        <w:rPr>
          <w:rFonts w:ascii="Calibri" w:hAnsi="Calibri" w:cs="Calibri"/>
          <w:sz w:val="22"/>
          <w:szCs w:val="22"/>
          <w:u w:val="single"/>
        </w:rPr>
      </w:pPr>
      <w:r w:rsidRPr="00EB6B9C">
        <w:rPr>
          <w:rFonts w:ascii="Calibri" w:hAnsi="Calibri" w:cs="Calibri"/>
          <w:sz w:val="22"/>
          <w:szCs w:val="22"/>
          <w:u w:val="single"/>
        </w:rPr>
        <w:t>Medium term planning</w:t>
      </w:r>
    </w:p>
    <w:p w:rsidR="001772CA" w:rsidRPr="00EB6B9C" w:rsidRDefault="001772CA" w:rsidP="008A2624">
      <w:pPr>
        <w:pStyle w:val="Body1"/>
        <w:jc w:val="both"/>
        <w:rPr>
          <w:rFonts w:ascii="Calibri" w:hAnsi="Calibri" w:cs="Calibri"/>
          <w:sz w:val="22"/>
          <w:szCs w:val="22"/>
        </w:rPr>
      </w:pPr>
      <w:r w:rsidRPr="00EB6B9C">
        <w:rPr>
          <w:rFonts w:ascii="Calibri" w:hAnsi="Calibri" w:cs="Calibri"/>
          <w:sz w:val="22"/>
          <w:szCs w:val="22"/>
        </w:rPr>
        <w:t xml:space="preserve">Teachers will </w:t>
      </w:r>
      <w:r w:rsidR="004E345C" w:rsidRPr="00EB6B9C">
        <w:rPr>
          <w:rFonts w:ascii="Calibri" w:hAnsi="Calibri" w:cs="Calibri"/>
          <w:sz w:val="22"/>
          <w:szCs w:val="22"/>
        </w:rPr>
        <w:t>follow</w:t>
      </w:r>
      <w:r w:rsidRPr="00EB6B9C">
        <w:rPr>
          <w:rFonts w:ascii="Calibri" w:hAnsi="Calibri" w:cs="Calibri"/>
          <w:sz w:val="22"/>
          <w:szCs w:val="22"/>
        </w:rPr>
        <w:t xml:space="preserve"> Unit Narratives and Programmes of Study </w:t>
      </w:r>
      <w:r w:rsidR="004E345C" w:rsidRPr="00EB6B9C">
        <w:rPr>
          <w:rFonts w:ascii="Calibri" w:hAnsi="Calibri" w:cs="Calibri"/>
          <w:sz w:val="22"/>
          <w:szCs w:val="22"/>
        </w:rPr>
        <w:t>to teach sequences that build learning over time which is in line with the National Curriculum.</w:t>
      </w:r>
    </w:p>
    <w:p w:rsidR="008A2624" w:rsidRPr="00EB6B9C" w:rsidRDefault="008A2624" w:rsidP="008A2624">
      <w:pPr>
        <w:pStyle w:val="Body1"/>
        <w:jc w:val="both"/>
        <w:rPr>
          <w:rFonts w:ascii="Calibri" w:hAnsi="Calibri" w:cs="Calibri"/>
          <w:sz w:val="22"/>
          <w:szCs w:val="22"/>
        </w:rPr>
      </w:pPr>
    </w:p>
    <w:p w:rsidR="004E345C" w:rsidRPr="00EB6B9C" w:rsidRDefault="004E345C" w:rsidP="004E345C">
      <w:pPr>
        <w:pStyle w:val="Body1"/>
        <w:jc w:val="both"/>
        <w:rPr>
          <w:rFonts w:ascii="Calibri" w:hAnsi="Calibri" w:cs="Calibri"/>
          <w:sz w:val="22"/>
          <w:szCs w:val="22"/>
          <w:u w:val="single"/>
        </w:rPr>
      </w:pPr>
      <w:r w:rsidRPr="00EB6B9C">
        <w:rPr>
          <w:rFonts w:ascii="Calibri" w:hAnsi="Calibri" w:cs="Calibri"/>
          <w:sz w:val="22"/>
          <w:szCs w:val="22"/>
          <w:u w:val="single"/>
        </w:rPr>
        <w:t>Short term planning</w:t>
      </w:r>
    </w:p>
    <w:p w:rsidR="004E345C" w:rsidRPr="004E345C" w:rsidRDefault="004E345C" w:rsidP="004E345C">
      <w:pPr>
        <w:pStyle w:val="Body1"/>
        <w:numPr>
          <w:ilvl w:val="0"/>
          <w:numId w:val="9"/>
        </w:numPr>
        <w:jc w:val="both"/>
        <w:rPr>
          <w:rFonts w:ascii="Calibri" w:hAnsi="Calibri" w:cs="Calibri"/>
          <w:sz w:val="22"/>
          <w:szCs w:val="22"/>
        </w:rPr>
      </w:pPr>
      <w:r w:rsidRPr="004E345C">
        <w:rPr>
          <w:rFonts w:ascii="Calibri" w:hAnsi="Calibri" w:cs="Calibri"/>
          <w:sz w:val="22"/>
          <w:szCs w:val="22"/>
        </w:rPr>
        <w:t xml:space="preserve">Planning Guides will be used by teachers daily following the six-part structure. </w:t>
      </w:r>
    </w:p>
    <w:p w:rsidR="008A2624" w:rsidRPr="004E345C" w:rsidRDefault="008A2624" w:rsidP="008A2624">
      <w:pPr>
        <w:pStyle w:val="Body1"/>
        <w:numPr>
          <w:ilvl w:val="0"/>
          <w:numId w:val="6"/>
        </w:numPr>
        <w:jc w:val="both"/>
        <w:rPr>
          <w:rFonts w:ascii="Calibri" w:hAnsi="Calibri" w:cs="Calibri"/>
          <w:sz w:val="22"/>
          <w:szCs w:val="22"/>
        </w:rPr>
      </w:pPr>
      <w:r w:rsidRPr="004E345C">
        <w:rPr>
          <w:rFonts w:ascii="Calibri" w:hAnsi="Calibri" w:cs="Calibri"/>
          <w:sz w:val="22"/>
          <w:szCs w:val="22"/>
        </w:rPr>
        <w:t xml:space="preserve">All teachers will use PowerPoint or Flipcharts to </w:t>
      </w:r>
      <w:r w:rsidR="004E345C" w:rsidRPr="004E345C">
        <w:rPr>
          <w:rFonts w:ascii="Calibri" w:hAnsi="Calibri" w:cs="Calibri"/>
          <w:sz w:val="22"/>
          <w:szCs w:val="22"/>
        </w:rPr>
        <w:t>teach</w:t>
      </w:r>
      <w:r w:rsidRPr="004E345C">
        <w:rPr>
          <w:rFonts w:ascii="Calibri" w:hAnsi="Calibri" w:cs="Calibri"/>
          <w:sz w:val="22"/>
          <w:szCs w:val="22"/>
        </w:rPr>
        <w:t xml:space="preserve"> their weekly planning</w:t>
      </w:r>
      <w:r w:rsidR="0099715D">
        <w:rPr>
          <w:rFonts w:ascii="Calibri" w:hAnsi="Calibri" w:cs="Calibri"/>
          <w:sz w:val="22"/>
          <w:szCs w:val="22"/>
        </w:rPr>
        <w:t>.</w:t>
      </w:r>
    </w:p>
    <w:p w:rsidR="008A2624" w:rsidRPr="004E345C" w:rsidRDefault="008A2624" w:rsidP="008A2624">
      <w:pPr>
        <w:pStyle w:val="Body1"/>
        <w:numPr>
          <w:ilvl w:val="0"/>
          <w:numId w:val="6"/>
        </w:numPr>
        <w:jc w:val="both"/>
        <w:rPr>
          <w:rFonts w:ascii="Calibri" w:hAnsi="Calibri" w:cs="Calibri"/>
          <w:sz w:val="22"/>
          <w:szCs w:val="22"/>
        </w:rPr>
      </w:pPr>
      <w:r w:rsidRPr="004E345C">
        <w:rPr>
          <w:rFonts w:ascii="Calibri" w:hAnsi="Calibri" w:cs="Calibri"/>
          <w:sz w:val="22"/>
          <w:szCs w:val="22"/>
        </w:rPr>
        <w:t xml:space="preserve">These will be amended and updated based on assessment for learning and the needs of the class. </w:t>
      </w:r>
    </w:p>
    <w:p w:rsidR="008A2624" w:rsidRPr="004E345C" w:rsidRDefault="008A2624" w:rsidP="008A2624">
      <w:pPr>
        <w:pStyle w:val="Body1"/>
        <w:numPr>
          <w:ilvl w:val="0"/>
          <w:numId w:val="6"/>
        </w:numPr>
        <w:jc w:val="both"/>
        <w:rPr>
          <w:rFonts w:ascii="Calibri" w:hAnsi="Calibri" w:cs="Calibri"/>
          <w:sz w:val="22"/>
          <w:szCs w:val="22"/>
        </w:rPr>
      </w:pPr>
      <w:r w:rsidRPr="004E345C">
        <w:rPr>
          <w:rFonts w:ascii="Calibri" w:hAnsi="Calibri" w:cs="Calibri"/>
          <w:sz w:val="22"/>
          <w:szCs w:val="22"/>
        </w:rPr>
        <w:t>Teachers evaluate their PowerPoints daily, making any necessary changes to provide additional input</w:t>
      </w:r>
      <w:r w:rsidR="0099715D">
        <w:rPr>
          <w:rFonts w:ascii="Calibri" w:hAnsi="Calibri" w:cs="Calibri"/>
          <w:sz w:val="22"/>
          <w:szCs w:val="22"/>
        </w:rPr>
        <w:t xml:space="preserve"> and</w:t>
      </w:r>
      <w:r w:rsidRPr="004E345C">
        <w:rPr>
          <w:rFonts w:ascii="Calibri" w:hAnsi="Calibri" w:cs="Calibri"/>
          <w:sz w:val="22"/>
          <w:szCs w:val="22"/>
        </w:rPr>
        <w:t xml:space="preserve"> challenges</w:t>
      </w:r>
      <w:r w:rsidR="0099715D">
        <w:rPr>
          <w:rFonts w:ascii="Calibri" w:hAnsi="Calibri" w:cs="Calibri"/>
          <w:sz w:val="22"/>
          <w:szCs w:val="22"/>
        </w:rPr>
        <w:t>.</w:t>
      </w:r>
    </w:p>
    <w:p w:rsidR="008A2624" w:rsidRPr="004E345C" w:rsidRDefault="008A2624" w:rsidP="008A2624">
      <w:pPr>
        <w:pStyle w:val="Body1"/>
        <w:numPr>
          <w:ilvl w:val="0"/>
          <w:numId w:val="6"/>
        </w:numPr>
        <w:jc w:val="both"/>
        <w:rPr>
          <w:rFonts w:ascii="Calibri" w:hAnsi="Calibri" w:cs="Calibri"/>
          <w:sz w:val="22"/>
          <w:szCs w:val="22"/>
        </w:rPr>
      </w:pPr>
      <w:r w:rsidRPr="004E345C">
        <w:rPr>
          <w:rFonts w:ascii="Calibri" w:hAnsi="Calibri" w:cs="Calibri"/>
          <w:sz w:val="22"/>
          <w:szCs w:val="22"/>
        </w:rPr>
        <w:t xml:space="preserve">Planning may </w:t>
      </w:r>
      <w:r w:rsidR="004E345C" w:rsidRPr="004E345C">
        <w:rPr>
          <w:rFonts w:ascii="Calibri" w:hAnsi="Calibri" w:cs="Calibri"/>
          <w:sz w:val="22"/>
          <w:szCs w:val="22"/>
        </w:rPr>
        <w:t xml:space="preserve">be </w:t>
      </w:r>
      <w:r w:rsidRPr="004E345C">
        <w:rPr>
          <w:rFonts w:ascii="Calibri" w:hAnsi="Calibri" w:cs="Calibri"/>
          <w:sz w:val="22"/>
          <w:szCs w:val="22"/>
        </w:rPr>
        <w:t xml:space="preserve">monitored by </w:t>
      </w:r>
      <w:r w:rsidR="004E345C" w:rsidRPr="004E345C">
        <w:rPr>
          <w:rFonts w:ascii="Calibri" w:hAnsi="Calibri" w:cs="Calibri"/>
          <w:sz w:val="22"/>
          <w:szCs w:val="22"/>
        </w:rPr>
        <w:t>SLT and</w:t>
      </w:r>
      <w:r w:rsidRPr="004E345C">
        <w:rPr>
          <w:rFonts w:ascii="Calibri" w:hAnsi="Calibri" w:cs="Calibri"/>
          <w:sz w:val="22"/>
          <w:szCs w:val="22"/>
        </w:rPr>
        <w:t xml:space="preserve"> maths subject leader</w:t>
      </w:r>
      <w:r w:rsidR="004E345C" w:rsidRPr="004E345C">
        <w:rPr>
          <w:rFonts w:ascii="Calibri" w:hAnsi="Calibri" w:cs="Calibri"/>
          <w:sz w:val="22"/>
          <w:szCs w:val="22"/>
        </w:rPr>
        <w:t xml:space="preserve">s. </w:t>
      </w:r>
    </w:p>
    <w:p w:rsidR="008A2624" w:rsidRDefault="008A2624" w:rsidP="008A2624">
      <w:pPr>
        <w:pStyle w:val="Body1"/>
        <w:jc w:val="both"/>
        <w:rPr>
          <w:rFonts w:ascii="Calibri" w:hAnsi="Calibri" w:cs="Calibri"/>
          <w:sz w:val="22"/>
          <w:szCs w:val="22"/>
        </w:rPr>
      </w:pPr>
    </w:p>
    <w:p w:rsidR="00EB6B9C" w:rsidRPr="004E345C" w:rsidRDefault="00EB6B9C" w:rsidP="008A2624">
      <w:pPr>
        <w:pStyle w:val="Body1"/>
        <w:jc w:val="both"/>
        <w:rPr>
          <w:rFonts w:ascii="Calibri" w:hAnsi="Calibri" w:cs="Calibri"/>
          <w:sz w:val="22"/>
          <w:szCs w:val="22"/>
        </w:rPr>
      </w:pPr>
    </w:p>
    <w:p w:rsidR="008A2624" w:rsidRPr="0099715D" w:rsidRDefault="008A2624" w:rsidP="0099715D">
      <w:pPr>
        <w:rPr>
          <w:rFonts w:ascii="Calibri" w:eastAsia="Arial Unicode MS" w:hAnsi="Calibri" w:cs="Calibri"/>
          <w:snapToGrid/>
          <w:color w:val="000000"/>
          <w:position w:val="-2"/>
          <w:sz w:val="22"/>
          <w:szCs w:val="22"/>
          <w:lang w:val="en-GB" w:eastAsia="en-GB"/>
        </w:rPr>
      </w:pPr>
    </w:p>
    <w:p w:rsidR="008A2624" w:rsidRPr="004E345C" w:rsidRDefault="008A2624" w:rsidP="008A2624">
      <w:pPr>
        <w:pStyle w:val="Body1"/>
        <w:jc w:val="both"/>
        <w:rPr>
          <w:rFonts w:ascii="Calibri" w:hAnsi="Calibri" w:cs="Calibri"/>
          <w:b/>
          <w:color w:val="auto"/>
          <w:sz w:val="22"/>
          <w:szCs w:val="22"/>
          <w:u w:val="single"/>
        </w:rPr>
      </w:pPr>
      <w:r w:rsidRPr="004E345C">
        <w:rPr>
          <w:rFonts w:ascii="Calibri" w:hAnsi="Calibri" w:cs="Calibri"/>
          <w:b/>
          <w:color w:val="auto"/>
          <w:sz w:val="22"/>
          <w:szCs w:val="22"/>
          <w:u w:val="single"/>
        </w:rPr>
        <w:t>Assessment</w:t>
      </w:r>
    </w:p>
    <w:p w:rsidR="008A2624" w:rsidRPr="004E345C" w:rsidRDefault="008A2624" w:rsidP="008A2624">
      <w:pPr>
        <w:pStyle w:val="Body1"/>
        <w:jc w:val="both"/>
        <w:rPr>
          <w:rFonts w:ascii="Calibri" w:hAnsi="Calibri" w:cs="Calibri"/>
          <w:sz w:val="22"/>
          <w:szCs w:val="22"/>
        </w:rPr>
      </w:pPr>
    </w:p>
    <w:p w:rsidR="008A2624" w:rsidRPr="00EB6B9C" w:rsidRDefault="008A2624" w:rsidP="008A2624">
      <w:pPr>
        <w:pStyle w:val="Body1"/>
        <w:jc w:val="both"/>
        <w:rPr>
          <w:rFonts w:ascii="Calibri" w:hAnsi="Calibri" w:cs="Calibri"/>
          <w:sz w:val="22"/>
          <w:szCs w:val="22"/>
          <w:u w:val="single"/>
        </w:rPr>
      </w:pPr>
      <w:r w:rsidRPr="00EB6B9C">
        <w:rPr>
          <w:rFonts w:ascii="Calibri" w:hAnsi="Calibri" w:cs="Calibri"/>
          <w:sz w:val="22"/>
          <w:szCs w:val="22"/>
          <w:u w:val="single"/>
        </w:rPr>
        <w:t xml:space="preserve">Day-to-day assessments </w:t>
      </w: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As part of the ongoing teaching and learning process, teachers will assess children's understanding, achievement and progress in mathematics using the Distance Marking sheet. Daily annotations, which inform day to day teaching and learning, are based on observation, questioning, informal quizzing, and the marking and evaluation of work. This will also enable appropriate feedback to children for the following day. Teachers will make use of questioning at different stages of pupil’s learning, including prior to a unit to identify misconceptions, during a unit of work to check these have been addressed and also at the end. Stamps will be used to mark children’s work by the teacher. Any children who have not met the learning objective, will be identified on the Distance Marking sheet with a clear idea of how the child’s needs will be met in the </w:t>
      </w:r>
      <w:r w:rsidR="00357D55">
        <w:rPr>
          <w:rFonts w:ascii="Calibri" w:hAnsi="Calibri" w:cs="Calibri"/>
          <w:sz w:val="22"/>
          <w:szCs w:val="22"/>
        </w:rPr>
        <w:t xml:space="preserve">following </w:t>
      </w:r>
      <w:r w:rsidRPr="004E345C">
        <w:rPr>
          <w:rFonts w:ascii="Calibri" w:hAnsi="Calibri" w:cs="Calibri"/>
          <w:sz w:val="22"/>
          <w:szCs w:val="22"/>
        </w:rPr>
        <w:t>lesson</w:t>
      </w:r>
      <w:r w:rsidR="00357D55">
        <w:rPr>
          <w:rFonts w:ascii="Calibri" w:hAnsi="Calibri" w:cs="Calibri"/>
          <w:sz w:val="22"/>
          <w:szCs w:val="22"/>
        </w:rPr>
        <w:t>.</w:t>
      </w:r>
    </w:p>
    <w:p w:rsidR="009720F8" w:rsidRPr="004E345C" w:rsidRDefault="009720F8" w:rsidP="008A2624">
      <w:pPr>
        <w:pStyle w:val="Body1"/>
        <w:jc w:val="both"/>
        <w:rPr>
          <w:rFonts w:ascii="Calibri" w:hAnsi="Calibri" w:cs="Calibri"/>
          <w:sz w:val="22"/>
          <w:szCs w:val="22"/>
        </w:rPr>
      </w:pPr>
    </w:p>
    <w:p w:rsidR="008A2624" w:rsidRPr="004E345C" w:rsidRDefault="009720F8" w:rsidP="008A2624">
      <w:pPr>
        <w:pStyle w:val="Body1"/>
        <w:jc w:val="both"/>
        <w:rPr>
          <w:rFonts w:asciiTheme="minorHAnsi" w:hAnsiTheme="minorHAnsi" w:cstheme="minorHAnsi"/>
          <w:sz w:val="20"/>
          <w:szCs w:val="22"/>
        </w:rPr>
      </w:pPr>
      <w:r w:rsidRPr="004E345C">
        <w:rPr>
          <w:rFonts w:asciiTheme="minorHAnsi" w:hAnsiTheme="minorHAnsi" w:cstheme="minorHAnsi"/>
          <w:color w:val="1F1F1F"/>
          <w:sz w:val="22"/>
          <w:shd w:val="clear" w:color="auto" w:fill="FFFFFF"/>
        </w:rPr>
        <w:t xml:space="preserve">At </w:t>
      </w:r>
      <w:r w:rsidR="003C6462" w:rsidRPr="004E345C">
        <w:rPr>
          <w:rFonts w:asciiTheme="minorHAnsi" w:hAnsiTheme="minorHAnsi" w:cstheme="minorHAnsi"/>
          <w:color w:val="1F1F1F"/>
          <w:sz w:val="22"/>
          <w:shd w:val="clear" w:color="auto" w:fill="FFFFFF"/>
        </w:rPr>
        <w:t>M</w:t>
      </w:r>
      <w:r w:rsidRPr="004E345C">
        <w:rPr>
          <w:rFonts w:asciiTheme="minorHAnsi" w:hAnsiTheme="minorHAnsi" w:cstheme="minorHAnsi"/>
          <w:color w:val="1F1F1F"/>
          <w:sz w:val="22"/>
          <w:shd w:val="clear" w:color="auto" w:fill="FFFFFF"/>
        </w:rPr>
        <w:t>ayespark, we also use pre-unit and post-unit quizzes as a formative assessment tool. Pre-unit quizzes are short quizzes used at the start of a unit to assess if children have the pre-requisite knowledge. Post-unit quizzes are conducted at the end of a unit to evaluate learning, track progress and identify misconceptions. These quizzes are often multiple choice and low-stake which will inform teacher preparation and planning.</w:t>
      </w:r>
    </w:p>
    <w:p w:rsidR="009720F8" w:rsidRPr="004E345C" w:rsidRDefault="009720F8" w:rsidP="008A2624">
      <w:pPr>
        <w:pStyle w:val="Body1"/>
        <w:jc w:val="both"/>
        <w:rPr>
          <w:rFonts w:ascii="Calibri" w:hAnsi="Calibri" w:cs="Calibri"/>
          <w:sz w:val="22"/>
          <w:szCs w:val="22"/>
        </w:rPr>
      </w:pP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Learners will also be taught to assess and evaluate their own achievements by recognising successes, learning from their own mistakes and identifying areas for improvement. In KS2, children will </w:t>
      </w:r>
      <w:r w:rsidR="0094308E" w:rsidRPr="004E345C">
        <w:rPr>
          <w:rFonts w:ascii="Calibri" w:hAnsi="Calibri" w:cs="Calibri"/>
          <w:sz w:val="22"/>
          <w:szCs w:val="22"/>
        </w:rPr>
        <w:t>self-mark</w:t>
      </w:r>
      <w:r w:rsidRPr="004E345C">
        <w:rPr>
          <w:rFonts w:ascii="Calibri" w:hAnsi="Calibri" w:cs="Calibri"/>
          <w:sz w:val="22"/>
          <w:szCs w:val="22"/>
        </w:rPr>
        <w:t xml:space="preserve"> and </w:t>
      </w:r>
      <w:r w:rsidR="0094308E" w:rsidRPr="004E345C">
        <w:rPr>
          <w:rFonts w:ascii="Calibri" w:hAnsi="Calibri" w:cs="Calibri"/>
          <w:sz w:val="22"/>
          <w:szCs w:val="22"/>
        </w:rPr>
        <w:t>self-edit</w:t>
      </w:r>
      <w:r w:rsidRPr="004E345C">
        <w:rPr>
          <w:rFonts w:ascii="Calibri" w:hAnsi="Calibri" w:cs="Calibri"/>
          <w:sz w:val="22"/>
          <w:szCs w:val="22"/>
        </w:rPr>
        <w:t xml:space="preserve"> their work to unpick misconceptions</w:t>
      </w:r>
      <w:r w:rsidR="00EB6B9C">
        <w:rPr>
          <w:rFonts w:ascii="Calibri" w:hAnsi="Calibri" w:cs="Calibri"/>
          <w:sz w:val="22"/>
          <w:szCs w:val="22"/>
        </w:rPr>
        <w:t xml:space="preserve"> and this will be checked by teachers. </w:t>
      </w:r>
      <w:r w:rsidRPr="004E345C">
        <w:rPr>
          <w:rFonts w:ascii="Calibri" w:hAnsi="Calibri" w:cs="Calibri"/>
          <w:sz w:val="22"/>
          <w:szCs w:val="22"/>
        </w:rPr>
        <w:t xml:space="preserve"> </w:t>
      </w:r>
    </w:p>
    <w:p w:rsidR="008A2624" w:rsidRPr="004E345C" w:rsidRDefault="008A2624" w:rsidP="008A2624">
      <w:pPr>
        <w:pStyle w:val="Body1"/>
        <w:jc w:val="both"/>
        <w:rPr>
          <w:rFonts w:ascii="Calibri" w:hAnsi="Calibri" w:cs="Calibri"/>
          <w:sz w:val="22"/>
          <w:szCs w:val="22"/>
        </w:rPr>
      </w:pPr>
    </w:p>
    <w:p w:rsidR="008A2624" w:rsidRPr="00EB6B9C" w:rsidRDefault="008A2624" w:rsidP="008A2624">
      <w:pPr>
        <w:pStyle w:val="Body1"/>
        <w:jc w:val="both"/>
        <w:rPr>
          <w:rFonts w:ascii="Calibri" w:hAnsi="Calibri" w:cs="Calibri"/>
          <w:sz w:val="22"/>
          <w:szCs w:val="22"/>
          <w:u w:val="single"/>
        </w:rPr>
      </w:pPr>
      <w:r w:rsidRPr="00EB6B9C">
        <w:rPr>
          <w:rFonts w:ascii="Calibri" w:hAnsi="Calibri" w:cs="Calibri"/>
          <w:sz w:val="22"/>
          <w:szCs w:val="22"/>
          <w:u w:val="single"/>
        </w:rPr>
        <w:t xml:space="preserve">Summative assessments </w:t>
      </w:r>
    </w:p>
    <w:p w:rsidR="00822E8B"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S</w:t>
      </w:r>
      <w:r w:rsidR="00822E8B" w:rsidRPr="004E345C">
        <w:rPr>
          <w:rFonts w:ascii="Calibri" w:hAnsi="Calibri" w:cs="Calibri"/>
          <w:sz w:val="22"/>
          <w:szCs w:val="22"/>
        </w:rPr>
        <w:t>tandardised</w:t>
      </w:r>
      <w:r w:rsidRPr="004E345C">
        <w:rPr>
          <w:rFonts w:ascii="Calibri" w:hAnsi="Calibri" w:cs="Calibri"/>
          <w:sz w:val="22"/>
          <w:szCs w:val="22"/>
        </w:rPr>
        <w:t xml:space="preserve"> assessments are carried out</w:t>
      </w:r>
      <w:r w:rsidR="00822E8B" w:rsidRPr="004E345C">
        <w:rPr>
          <w:rFonts w:ascii="Calibri" w:hAnsi="Calibri" w:cs="Calibri"/>
          <w:sz w:val="22"/>
          <w:szCs w:val="22"/>
        </w:rPr>
        <w:t xml:space="preserve"> at the end of each term </w:t>
      </w:r>
      <w:r w:rsidRPr="004E345C">
        <w:rPr>
          <w:rFonts w:ascii="Calibri" w:hAnsi="Calibri" w:cs="Calibri"/>
          <w:sz w:val="22"/>
          <w:szCs w:val="22"/>
        </w:rPr>
        <w:t xml:space="preserve">in </w:t>
      </w:r>
      <w:r w:rsidR="00F96F38">
        <w:rPr>
          <w:rFonts w:ascii="Calibri" w:hAnsi="Calibri" w:cs="Calibri"/>
          <w:sz w:val="22"/>
          <w:szCs w:val="22"/>
        </w:rPr>
        <w:t>Y</w:t>
      </w:r>
      <w:r w:rsidRPr="004E345C">
        <w:rPr>
          <w:rFonts w:ascii="Calibri" w:hAnsi="Calibri" w:cs="Calibri"/>
          <w:sz w:val="22"/>
          <w:szCs w:val="22"/>
        </w:rPr>
        <w:t>ears 1 to 6.</w:t>
      </w:r>
      <w:r w:rsidR="00822E8B" w:rsidRPr="004E345C">
        <w:rPr>
          <w:rFonts w:ascii="Calibri" w:hAnsi="Calibri" w:cs="Calibri"/>
          <w:sz w:val="22"/>
          <w:szCs w:val="22"/>
        </w:rPr>
        <w:t xml:space="preserve"> Termly assessments help identify which pupils are on track to meet end-of-year expectations</w:t>
      </w:r>
      <w:r w:rsidR="004F215D" w:rsidRPr="004E345C">
        <w:rPr>
          <w:rFonts w:ascii="Calibri" w:hAnsi="Calibri" w:cs="Calibri"/>
          <w:sz w:val="22"/>
          <w:szCs w:val="22"/>
        </w:rPr>
        <w:t xml:space="preserve"> and an a</w:t>
      </w:r>
      <w:r w:rsidR="00822E8B" w:rsidRPr="004E345C">
        <w:rPr>
          <w:rFonts w:ascii="Calibri" w:hAnsi="Calibri" w:cs="Calibri"/>
          <w:sz w:val="22"/>
          <w:szCs w:val="22"/>
        </w:rPr>
        <w:t xml:space="preserve">nalysis of these assessments are carried out to inform future planning and preparation. </w:t>
      </w:r>
    </w:p>
    <w:p w:rsidR="00822E8B" w:rsidRPr="004E345C" w:rsidRDefault="00822E8B" w:rsidP="008A2624">
      <w:pPr>
        <w:pStyle w:val="Body1"/>
        <w:jc w:val="both"/>
        <w:rPr>
          <w:rFonts w:ascii="Calibri" w:hAnsi="Calibri" w:cs="Calibri"/>
          <w:sz w:val="22"/>
          <w:szCs w:val="22"/>
        </w:rPr>
      </w:pP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Teachers are involved in moderation of mathematics in the following ways: </w:t>
      </w:r>
    </w:p>
    <w:p w:rsidR="008A2624" w:rsidRPr="004E345C" w:rsidRDefault="008A2624" w:rsidP="008A2624">
      <w:pPr>
        <w:pStyle w:val="Body1"/>
        <w:numPr>
          <w:ilvl w:val="0"/>
          <w:numId w:val="8"/>
        </w:numPr>
        <w:jc w:val="both"/>
        <w:rPr>
          <w:rFonts w:ascii="Calibri" w:hAnsi="Calibri" w:cs="Calibri"/>
          <w:sz w:val="22"/>
          <w:szCs w:val="22"/>
        </w:rPr>
      </w:pPr>
      <w:r w:rsidRPr="004E345C">
        <w:rPr>
          <w:rFonts w:ascii="Calibri" w:hAnsi="Calibri" w:cs="Calibri"/>
          <w:sz w:val="22"/>
          <w:szCs w:val="22"/>
        </w:rPr>
        <w:t xml:space="preserve">With colleagues in school during year group meetings </w:t>
      </w:r>
    </w:p>
    <w:p w:rsidR="008A2624" w:rsidRPr="004E345C" w:rsidRDefault="008A2624" w:rsidP="008A2624">
      <w:pPr>
        <w:pStyle w:val="Body1"/>
        <w:numPr>
          <w:ilvl w:val="0"/>
          <w:numId w:val="8"/>
        </w:numPr>
        <w:jc w:val="both"/>
        <w:rPr>
          <w:rFonts w:ascii="Calibri" w:hAnsi="Calibri" w:cs="Calibri"/>
          <w:sz w:val="22"/>
          <w:szCs w:val="22"/>
        </w:rPr>
      </w:pPr>
      <w:r w:rsidRPr="004E345C">
        <w:rPr>
          <w:rFonts w:ascii="Calibri" w:hAnsi="Calibri" w:cs="Calibri"/>
          <w:sz w:val="22"/>
          <w:szCs w:val="22"/>
        </w:rPr>
        <w:t>With colleagues in school during professional development meetings.</w:t>
      </w:r>
    </w:p>
    <w:p w:rsidR="008A2624" w:rsidRPr="004E345C" w:rsidRDefault="008A2624" w:rsidP="008A2624">
      <w:pPr>
        <w:pStyle w:val="Body1"/>
        <w:jc w:val="both"/>
        <w:rPr>
          <w:rFonts w:ascii="Calibri" w:hAnsi="Calibri" w:cs="Calibri"/>
          <w:color w:val="auto"/>
          <w:sz w:val="22"/>
          <w:szCs w:val="22"/>
        </w:rPr>
      </w:pPr>
    </w:p>
    <w:p w:rsidR="008A2624" w:rsidRPr="004E345C" w:rsidRDefault="008A2624" w:rsidP="008A2624">
      <w:pPr>
        <w:pStyle w:val="Body1"/>
        <w:jc w:val="both"/>
        <w:rPr>
          <w:rFonts w:ascii="Calibri" w:hAnsi="Calibri" w:cs="Calibri"/>
          <w:b/>
          <w:color w:val="auto"/>
          <w:sz w:val="22"/>
          <w:szCs w:val="22"/>
          <w:u w:val="single"/>
        </w:rPr>
      </w:pPr>
    </w:p>
    <w:p w:rsidR="00EB6B9C" w:rsidRDefault="00EB6B9C" w:rsidP="008A2624">
      <w:pPr>
        <w:pStyle w:val="Body1"/>
        <w:jc w:val="both"/>
        <w:rPr>
          <w:rFonts w:ascii="Calibri" w:hAnsi="Calibri" w:cs="Calibri"/>
          <w:b/>
          <w:color w:val="auto"/>
          <w:sz w:val="22"/>
          <w:szCs w:val="22"/>
          <w:u w:val="single"/>
        </w:rPr>
      </w:pPr>
    </w:p>
    <w:p w:rsidR="00EB6B9C" w:rsidRPr="004E345C" w:rsidRDefault="008A2624" w:rsidP="008A2624">
      <w:pPr>
        <w:pStyle w:val="Body1"/>
        <w:jc w:val="both"/>
        <w:rPr>
          <w:rFonts w:ascii="Calibri" w:hAnsi="Calibri" w:cs="Calibri"/>
          <w:b/>
          <w:color w:val="auto"/>
          <w:sz w:val="22"/>
          <w:szCs w:val="22"/>
          <w:u w:val="single"/>
        </w:rPr>
      </w:pPr>
      <w:r w:rsidRPr="004E345C">
        <w:rPr>
          <w:rFonts w:ascii="Calibri" w:hAnsi="Calibri" w:cs="Calibri"/>
          <w:b/>
          <w:color w:val="auto"/>
          <w:sz w:val="22"/>
          <w:szCs w:val="22"/>
          <w:u w:val="single"/>
        </w:rPr>
        <w:t>Environment</w:t>
      </w:r>
    </w:p>
    <w:p w:rsidR="008A2624" w:rsidRPr="004E345C" w:rsidRDefault="008A2624" w:rsidP="008A2624">
      <w:pPr>
        <w:pStyle w:val="Body1"/>
        <w:jc w:val="both"/>
        <w:rPr>
          <w:rFonts w:ascii="Calibri" w:hAnsi="Calibri" w:cs="Calibri"/>
          <w:sz w:val="22"/>
          <w:szCs w:val="22"/>
        </w:rPr>
      </w:pPr>
      <w:r w:rsidRPr="00F96F38">
        <w:rPr>
          <w:rFonts w:ascii="Calibri" w:hAnsi="Calibri" w:cs="Calibri"/>
          <w:bCs/>
          <w:sz w:val="22"/>
          <w:szCs w:val="22"/>
        </w:rPr>
        <w:t>It is important that the whole school and classroom environment supports both the learning and</w:t>
      </w:r>
      <w:r w:rsidRPr="004E345C">
        <w:rPr>
          <w:rFonts w:ascii="Calibri" w:hAnsi="Calibri" w:cs="Calibri"/>
          <w:sz w:val="22"/>
          <w:szCs w:val="22"/>
        </w:rPr>
        <w:t xml:space="preserve"> teaching of mathematics. The school aims to provide a mathematically stimulating environment: </w:t>
      </w:r>
      <w:bookmarkStart w:id="0" w:name="_GoBack"/>
      <w:bookmarkEnd w:id="0"/>
    </w:p>
    <w:p w:rsidR="008A2624" w:rsidRPr="004E345C" w:rsidRDefault="008A2624" w:rsidP="008A2624">
      <w:pPr>
        <w:pStyle w:val="Body1"/>
        <w:numPr>
          <w:ilvl w:val="0"/>
          <w:numId w:val="7"/>
        </w:numPr>
        <w:jc w:val="both"/>
        <w:rPr>
          <w:rFonts w:ascii="Calibri" w:hAnsi="Calibri" w:cs="Calibri"/>
          <w:b/>
          <w:color w:val="auto"/>
          <w:sz w:val="22"/>
          <w:szCs w:val="22"/>
        </w:rPr>
      </w:pPr>
      <w:r w:rsidRPr="004E345C">
        <w:rPr>
          <w:rFonts w:ascii="Calibri" w:hAnsi="Calibri" w:cs="Calibri"/>
          <w:sz w:val="22"/>
          <w:szCs w:val="22"/>
        </w:rPr>
        <w:t>through the use of</w:t>
      </w:r>
      <w:r w:rsidR="000903F5" w:rsidRPr="004E345C">
        <w:rPr>
          <w:rFonts w:ascii="Calibri" w:hAnsi="Calibri" w:cs="Calibri"/>
          <w:sz w:val="22"/>
          <w:szCs w:val="22"/>
        </w:rPr>
        <w:t xml:space="preserve"> maths </w:t>
      </w:r>
      <w:r w:rsidRPr="004E345C">
        <w:rPr>
          <w:rFonts w:ascii="Calibri" w:hAnsi="Calibri" w:cs="Calibri"/>
          <w:sz w:val="22"/>
          <w:szCs w:val="22"/>
        </w:rPr>
        <w:t>working walls to support learning and teaching in a lesson or series of lessons</w:t>
      </w:r>
    </w:p>
    <w:p w:rsidR="008A2624" w:rsidRPr="004E345C" w:rsidRDefault="000903F5" w:rsidP="008A2624">
      <w:pPr>
        <w:pStyle w:val="Body1"/>
        <w:numPr>
          <w:ilvl w:val="0"/>
          <w:numId w:val="7"/>
        </w:numPr>
        <w:jc w:val="both"/>
        <w:rPr>
          <w:rFonts w:ascii="Calibri" w:hAnsi="Calibri" w:cs="Calibri"/>
          <w:b/>
          <w:color w:val="auto"/>
          <w:sz w:val="22"/>
          <w:szCs w:val="22"/>
        </w:rPr>
      </w:pPr>
      <w:r w:rsidRPr="004E345C">
        <w:rPr>
          <w:rFonts w:ascii="Calibri" w:hAnsi="Calibri" w:cs="Calibri"/>
          <w:sz w:val="22"/>
          <w:szCs w:val="22"/>
        </w:rPr>
        <w:t>through the</w:t>
      </w:r>
      <w:r w:rsidR="00EB6B9C">
        <w:rPr>
          <w:rFonts w:ascii="Calibri" w:hAnsi="Calibri" w:cs="Calibri"/>
          <w:sz w:val="22"/>
          <w:szCs w:val="22"/>
        </w:rPr>
        <w:t xml:space="preserve"> use</w:t>
      </w:r>
      <w:r w:rsidRPr="004E345C">
        <w:rPr>
          <w:rFonts w:ascii="Calibri" w:hAnsi="Calibri" w:cs="Calibri"/>
          <w:sz w:val="22"/>
          <w:szCs w:val="22"/>
        </w:rPr>
        <w:t xml:space="preserve"> of a maths meeting display where pupils can practi</w:t>
      </w:r>
      <w:r w:rsidR="00EB6B9C">
        <w:rPr>
          <w:rFonts w:ascii="Calibri" w:hAnsi="Calibri" w:cs="Calibri"/>
          <w:sz w:val="22"/>
          <w:szCs w:val="22"/>
        </w:rPr>
        <w:t>s</w:t>
      </w:r>
      <w:r w:rsidRPr="004E345C">
        <w:rPr>
          <w:rFonts w:ascii="Calibri" w:hAnsi="Calibri" w:cs="Calibri"/>
          <w:sz w:val="22"/>
          <w:szCs w:val="22"/>
        </w:rPr>
        <w:t>e and consolidate prior learning</w:t>
      </w:r>
    </w:p>
    <w:p w:rsidR="008A2624" w:rsidRPr="004E345C" w:rsidRDefault="008A2624" w:rsidP="008A2624">
      <w:pPr>
        <w:pStyle w:val="Body1"/>
        <w:numPr>
          <w:ilvl w:val="0"/>
          <w:numId w:val="7"/>
        </w:numPr>
        <w:jc w:val="both"/>
        <w:rPr>
          <w:rFonts w:ascii="Calibri" w:hAnsi="Calibri" w:cs="Calibri"/>
          <w:b/>
          <w:color w:val="auto"/>
          <w:sz w:val="22"/>
          <w:szCs w:val="22"/>
        </w:rPr>
      </w:pPr>
      <w:r w:rsidRPr="004E345C">
        <w:rPr>
          <w:rFonts w:ascii="Calibri" w:hAnsi="Calibri" w:cs="Calibri"/>
          <w:sz w:val="22"/>
          <w:szCs w:val="22"/>
        </w:rPr>
        <w:t xml:space="preserve">by providing </w:t>
      </w:r>
      <w:r w:rsidR="000903F5" w:rsidRPr="004E345C">
        <w:rPr>
          <w:rFonts w:ascii="Calibri" w:hAnsi="Calibri" w:cs="Calibri"/>
          <w:sz w:val="22"/>
          <w:szCs w:val="22"/>
        </w:rPr>
        <w:t xml:space="preserve">each table with a maths toolkit containing </w:t>
      </w:r>
      <w:r w:rsidRPr="004E345C">
        <w:rPr>
          <w:rFonts w:ascii="Calibri" w:hAnsi="Calibri" w:cs="Calibri"/>
          <w:sz w:val="22"/>
          <w:szCs w:val="22"/>
        </w:rPr>
        <w:t xml:space="preserve">a good range of resources and manipulatives for teacher and pupil use. In </w:t>
      </w:r>
      <w:r w:rsidR="000903F5" w:rsidRPr="004E345C">
        <w:rPr>
          <w:rFonts w:ascii="Calibri" w:hAnsi="Calibri" w:cs="Calibri"/>
          <w:sz w:val="22"/>
          <w:szCs w:val="22"/>
        </w:rPr>
        <w:t>each toolkit</w:t>
      </w:r>
      <w:r w:rsidRPr="004E345C">
        <w:rPr>
          <w:rFonts w:ascii="Calibri" w:hAnsi="Calibri" w:cs="Calibri"/>
          <w:sz w:val="22"/>
          <w:szCs w:val="22"/>
        </w:rPr>
        <w:t xml:space="preserve">, resources such as number lines, hundred squares, place value counters, place value charts and </w:t>
      </w:r>
      <w:r w:rsidR="000903F5" w:rsidRPr="004E345C">
        <w:rPr>
          <w:rFonts w:ascii="Calibri" w:hAnsi="Calibri" w:cs="Calibri"/>
          <w:sz w:val="22"/>
          <w:szCs w:val="22"/>
        </w:rPr>
        <w:t>cuisinaire rods are available</w:t>
      </w:r>
      <w:r w:rsidRPr="004E345C">
        <w:rPr>
          <w:rFonts w:ascii="Calibri" w:hAnsi="Calibri" w:cs="Calibri"/>
          <w:sz w:val="22"/>
          <w:szCs w:val="22"/>
        </w:rPr>
        <w:t xml:space="preserve">. Children are encouraged to access these independently. </w:t>
      </w:r>
    </w:p>
    <w:p w:rsidR="008A2624" w:rsidRPr="004E345C" w:rsidRDefault="008A2624" w:rsidP="008A2624">
      <w:pPr>
        <w:pStyle w:val="Body1"/>
        <w:jc w:val="both"/>
        <w:rPr>
          <w:rFonts w:ascii="Calibri" w:hAnsi="Calibri" w:cs="Calibri"/>
          <w:b/>
          <w:color w:val="auto"/>
          <w:sz w:val="22"/>
          <w:szCs w:val="22"/>
        </w:rPr>
      </w:pPr>
    </w:p>
    <w:p w:rsidR="008A2624" w:rsidRPr="004E345C" w:rsidRDefault="008A2624" w:rsidP="008A2624">
      <w:pPr>
        <w:pStyle w:val="Body1"/>
        <w:jc w:val="both"/>
        <w:rPr>
          <w:rFonts w:ascii="Calibri" w:hAnsi="Calibri" w:cs="Calibri"/>
          <w:b/>
          <w:color w:val="auto"/>
          <w:sz w:val="22"/>
          <w:szCs w:val="22"/>
        </w:rPr>
      </w:pPr>
    </w:p>
    <w:p w:rsidR="008A2624" w:rsidRPr="004E345C" w:rsidRDefault="008A2624" w:rsidP="008A2624">
      <w:pPr>
        <w:pStyle w:val="Body1"/>
        <w:jc w:val="both"/>
        <w:rPr>
          <w:rFonts w:ascii="Calibri" w:hAnsi="Calibri" w:cs="Calibri"/>
          <w:b/>
          <w:sz w:val="22"/>
          <w:szCs w:val="22"/>
          <w:u w:val="single"/>
        </w:rPr>
      </w:pPr>
      <w:r w:rsidRPr="004E345C">
        <w:rPr>
          <w:rFonts w:ascii="Calibri" w:hAnsi="Calibri" w:cs="Calibri"/>
          <w:b/>
          <w:sz w:val="22"/>
          <w:szCs w:val="22"/>
          <w:u w:val="single"/>
        </w:rPr>
        <w:t xml:space="preserve">Homework </w:t>
      </w: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We recognise the importance of making links between home and school and encourage parental involvement with the learning of mathematics. Homework provides opportunities for children: </w:t>
      </w:r>
    </w:p>
    <w:p w:rsidR="008A2624" w:rsidRPr="004E345C" w:rsidRDefault="008A2624" w:rsidP="008A2624">
      <w:pPr>
        <w:pStyle w:val="Body1"/>
        <w:jc w:val="both"/>
        <w:rPr>
          <w:rFonts w:ascii="Calibri" w:hAnsi="Calibri" w:cs="Calibri"/>
          <w:sz w:val="22"/>
          <w:szCs w:val="22"/>
        </w:rPr>
      </w:pP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to practise and consolidate their skills and knowledge of mental arithmetic methods</w:t>
      </w:r>
    </w:p>
    <w:p w:rsidR="008A2624" w:rsidRPr="004E345C"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 to share their mathematical work with their family </w:t>
      </w:r>
    </w:p>
    <w:p w:rsidR="008A2624" w:rsidRDefault="008A2624" w:rsidP="008A2624">
      <w:pPr>
        <w:pStyle w:val="Body1"/>
        <w:jc w:val="both"/>
        <w:rPr>
          <w:rFonts w:ascii="Calibri" w:hAnsi="Calibri" w:cs="Calibri"/>
          <w:sz w:val="22"/>
          <w:szCs w:val="22"/>
        </w:rPr>
      </w:pPr>
      <w:r w:rsidRPr="004E345C">
        <w:rPr>
          <w:rFonts w:ascii="Calibri" w:hAnsi="Calibri" w:cs="Calibri"/>
          <w:sz w:val="22"/>
          <w:szCs w:val="22"/>
        </w:rPr>
        <w:t xml:space="preserve">• to prepare for their future learning. </w:t>
      </w:r>
    </w:p>
    <w:p w:rsidR="00F96F38" w:rsidRPr="004E345C" w:rsidRDefault="00F96F38" w:rsidP="008A2624">
      <w:pPr>
        <w:pStyle w:val="Body1"/>
        <w:jc w:val="both"/>
        <w:rPr>
          <w:rFonts w:ascii="Calibri" w:hAnsi="Calibri" w:cs="Calibri"/>
          <w:sz w:val="22"/>
          <w:szCs w:val="22"/>
        </w:rPr>
      </w:pPr>
    </w:p>
    <w:p w:rsidR="008A2624" w:rsidRPr="001C6D2D" w:rsidRDefault="008A2624" w:rsidP="008A2624">
      <w:pPr>
        <w:pStyle w:val="Body1"/>
        <w:jc w:val="both"/>
        <w:rPr>
          <w:rFonts w:ascii="Calibri" w:hAnsi="Calibri" w:cs="Calibri"/>
          <w:b/>
          <w:color w:val="auto"/>
          <w:sz w:val="22"/>
          <w:szCs w:val="22"/>
        </w:rPr>
      </w:pPr>
      <w:r w:rsidRPr="004E345C">
        <w:rPr>
          <w:rFonts w:ascii="Calibri" w:hAnsi="Calibri" w:cs="Calibri"/>
          <w:sz w:val="22"/>
          <w:szCs w:val="22"/>
        </w:rPr>
        <w:t xml:space="preserve">Children in Years </w:t>
      </w:r>
      <w:r w:rsidR="00C46879" w:rsidRPr="004E345C">
        <w:rPr>
          <w:rFonts w:ascii="Calibri" w:hAnsi="Calibri" w:cs="Calibri"/>
          <w:sz w:val="22"/>
          <w:szCs w:val="22"/>
        </w:rPr>
        <w:t>3</w:t>
      </w:r>
      <w:r w:rsidRPr="004E345C">
        <w:rPr>
          <w:rFonts w:ascii="Calibri" w:hAnsi="Calibri" w:cs="Calibri"/>
          <w:sz w:val="22"/>
          <w:szCs w:val="22"/>
        </w:rPr>
        <w:t>-6 receive a piece of mathematics homework each week</w:t>
      </w:r>
      <w:r w:rsidR="00E51F80" w:rsidRPr="004E345C">
        <w:rPr>
          <w:rFonts w:ascii="Calibri" w:hAnsi="Calibri" w:cs="Calibri"/>
          <w:sz w:val="22"/>
          <w:szCs w:val="22"/>
        </w:rPr>
        <w:t xml:space="preserve"> on </w:t>
      </w:r>
      <w:proofErr w:type="spellStart"/>
      <w:r w:rsidR="00F96F38">
        <w:rPr>
          <w:rFonts w:ascii="Calibri" w:hAnsi="Calibri" w:cs="Calibri"/>
          <w:sz w:val="22"/>
          <w:szCs w:val="22"/>
        </w:rPr>
        <w:t>M</w:t>
      </w:r>
      <w:r w:rsidR="00E51F80" w:rsidRPr="004E345C">
        <w:rPr>
          <w:rFonts w:ascii="Calibri" w:hAnsi="Calibri" w:cs="Calibri"/>
          <w:sz w:val="22"/>
          <w:szCs w:val="22"/>
        </w:rPr>
        <w:t>y</w:t>
      </w:r>
      <w:r w:rsidR="00F96F38">
        <w:rPr>
          <w:rFonts w:ascii="Calibri" w:hAnsi="Calibri" w:cs="Calibri"/>
          <w:sz w:val="22"/>
          <w:szCs w:val="22"/>
        </w:rPr>
        <w:t>M</w:t>
      </w:r>
      <w:r w:rsidR="00E51F80" w:rsidRPr="004E345C">
        <w:rPr>
          <w:rFonts w:ascii="Calibri" w:hAnsi="Calibri" w:cs="Calibri"/>
          <w:sz w:val="22"/>
          <w:szCs w:val="22"/>
        </w:rPr>
        <w:t>aths</w:t>
      </w:r>
      <w:proofErr w:type="spellEnd"/>
      <w:r w:rsidR="00E51F80" w:rsidRPr="004E345C">
        <w:rPr>
          <w:rFonts w:ascii="Calibri" w:hAnsi="Calibri" w:cs="Calibri"/>
          <w:sz w:val="22"/>
          <w:szCs w:val="22"/>
        </w:rPr>
        <w:t>, which they will have a login for</w:t>
      </w:r>
      <w:r w:rsidRPr="004E345C">
        <w:rPr>
          <w:rFonts w:ascii="Calibri" w:hAnsi="Calibri" w:cs="Calibri"/>
          <w:sz w:val="22"/>
          <w:szCs w:val="22"/>
        </w:rPr>
        <w:t xml:space="preserve">. </w:t>
      </w:r>
      <w:r w:rsidR="00E51F80" w:rsidRPr="004E345C">
        <w:rPr>
          <w:rFonts w:ascii="Calibri" w:hAnsi="Calibri" w:cs="Calibri"/>
          <w:sz w:val="22"/>
          <w:szCs w:val="22"/>
        </w:rPr>
        <w:t xml:space="preserve">This will be focused on what they have been learning that week. Children in Reception, </w:t>
      </w:r>
      <w:r w:rsidR="00072A26">
        <w:rPr>
          <w:rFonts w:ascii="Calibri" w:hAnsi="Calibri" w:cs="Calibri"/>
          <w:sz w:val="22"/>
          <w:szCs w:val="22"/>
        </w:rPr>
        <w:t>Y</w:t>
      </w:r>
      <w:r w:rsidR="00E51F80" w:rsidRPr="004E345C">
        <w:rPr>
          <w:rFonts w:ascii="Calibri" w:hAnsi="Calibri" w:cs="Calibri"/>
          <w:sz w:val="22"/>
          <w:szCs w:val="22"/>
        </w:rPr>
        <w:t xml:space="preserve">ear 1 and 2 receive a piece of mathematics homework each week on </w:t>
      </w:r>
      <w:r w:rsidR="00072A26">
        <w:rPr>
          <w:rFonts w:ascii="Calibri" w:hAnsi="Calibri" w:cs="Calibri"/>
          <w:sz w:val="22"/>
          <w:szCs w:val="22"/>
        </w:rPr>
        <w:t>G</w:t>
      </w:r>
      <w:r w:rsidR="00E51F80" w:rsidRPr="004E345C">
        <w:rPr>
          <w:rFonts w:ascii="Calibri" w:hAnsi="Calibri" w:cs="Calibri"/>
          <w:sz w:val="22"/>
          <w:szCs w:val="22"/>
        </w:rPr>
        <w:t xml:space="preserve">oogle </w:t>
      </w:r>
      <w:r w:rsidR="00072A26">
        <w:rPr>
          <w:rFonts w:ascii="Calibri" w:hAnsi="Calibri" w:cs="Calibri"/>
          <w:sz w:val="22"/>
          <w:szCs w:val="22"/>
        </w:rPr>
        <w:t>C</w:t>
      </w:r>
      <w:r w:rsidR="00E51F80" w:rsidRPr="004E345C">
        <w:rPr>
          <w:rFonts w:ascii="Calibri" w:hAnsi="Calibri" w:cs="Calibri"/>
          <w:sz w:val="22"/>
          <w:szCs w:val="22"/>
        </w:rPr>
        <w:t xml:space="preserve">lassroom. </w:t>
      </w:r>
      <w:r w:rsidRPr="004E345C">
        <w:rPr>
          <w:rFonts w:ascii="Calibri" w:hAnsi="Calibri" w:cs="Calibri"/>
          <w:sz w:val="22"/>
          <w:szCs w:val="22"/>
        </w:rPr>
        <w:t xml:space="preserve">This will be focused on number fluency, including </w:t>
      </w:r>
      <w:r w:rsidR="003C6462" w:rsidRPr="004E345C">
        <w:rPr>
          <w:rFonts w:ascii="Calibri" w:hAnsi="Calibri" w:cs="Calibri"/>
          <w:sz w:val="22"/>
          <w:szCs w:val="22"/>
        </w:rPr>
        <w:t>t</w:t>
      </w:r>
      <w:r w:rsidRPr="004E345C">
        <w:rPr>
          <w:rFonts w:ascii="Calibri" w:hAnsi="Calibri" w:cs="Calibri"/>
          <w:sz w:val="22"/>
          <w:szCs w:val="22"/>
        </w:rPr>
        <w:t>imes tables and/or number bonds</w:t>
      </w:r>
      <w:r w:rsidR="003C6462" w:rsidRPr="004E345C">
        <w:rPr>
          <w:rFonts w:ascii="Calibri" w:hAnsi="Calibri" w:cs="Calibri"/>
          <w:sz w:val="22"/>
          <w:szCs w:val="22"/>
        </w:rPr>
        <w:t xml:space="preserve"> as well as consolidating learning from that week.</w:t>
      </w:r>
      <w:r w:rsidR="003C6462">
        <w:rPr>
          <w:rFonts w:ascii="Calibri" w:hAnsi="Calibri" w:cs="Calibri"/>
          <w:sz w:val="22"/>
          <w:szCs w:val="22"/>
        </w:rPr>
        <w:t xml:space="preserve"> </w:t>
      </w:r>
      <w:r w:rsidRPr="001C6D2D">
        <w:rPr>
          <w:rFonts w:ascii="Calibri" w:hAnsi="Calibri" w:cs="Calibri"/>
          <w:sz w:val="22"/>
          <w:szCs w:val="22"/>
        </w:rPr>
        <w:t xml:space="preserve"> </w:t>
      </w:r>
    </w:p>
    <w:p w:rsidR="00E4617A" w:rsidRDefault="002C783E"/>
    <w:p w:rsidR="00EB6B9C" w:rsidRDefault="00EB6B9C"/>
    <w:p w:rsidR="00EB6B9C" w:rsidRDefault="00EB6B9C"/>
    <w:sectPr w:rsidR="00EB6B9C" w:rsidSect="002821AA">
      <w:footerReference w:type="even" r:id="rId15"/>
      <w:footerReference w:type="default" r:id="rId16"/>
      <w:pgSz w:w="11906" w:h="16838"/>
      <w:pgMar w:top="993" w:right="1134" w:bottom="851"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834" w:rsidRDefault="009C1118">
      <w:r>
        <w:separator/>
      </w:r>
    </w:p>
  </w:endnote>
  <w:endnote w:type="continuationSeparator" w:id="0">
    <w:p w:rsidR="00C41834" w:rsidRDefault="009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7AD" w:rsidRDefault="00497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07AD" w:rsidRDefault="002C78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7AD" w:rsidRDefault="0049741A">
    <w:pPr>
      <w:pStyle w:val="Footer"/>
    </w:pPr>
    <w:r>
      <w:t>[Type text]</w:t>
    </w:r>
  </w:p>
  <w:p w:rsidR="006907AD" w:rsidRPr="0039024B" w:rsidRDefault="002C783E" w:rsidP="002821AA">
    <w:pPr>
      <w:pStyle w:val="Footer"/>
      <w:ind w:right="36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7AD" w:rsidRDefault="0049741A" w:rsidP="002821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07AD" w:rsidRDefault="002C783E" w:rsidP="002821A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667" w:rsidRDefault="0049741A">
    <w:pPr>
      <w:pStyle w:val="Footer"/>
    </w:pPr>
    <w:proofErr w:type="spellStart"/>
    <w:r>
      <w:t>Maths</w:t>
    </w:r>
    <w:proofErr w:type="spellEnd"/>
    <w:r>
      <w:t xml:space="preserve"> Policy Reviewed </w:t>
    </w:r>
    <w:r w:rsidR="00F96F38">
      <w:t>May</w:t>
    </w:r>
    <w:r w:rsidR="004E345C">
      <w:t xml:space="preserve"> 2026</w:t>
    </w:r>
  </w:p>
  <w:p w:rsidR="006907AD" w:rsidRDefault="002C783E" w:rsidP="002821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834" w:rsidRDefault="009C1118">
      <w:r>
        <w:separator/>
      </w:r>
    </w:p>
  </w:footnote>
  <w:footnote w:type="continuationSeparator" w:id="0">
    <w:p w:rsidR="00C41834" w:rsidRDefault="009C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B4BCF"/>
    <w:multiLevelType w:val="hybridMultilevel"/>
    <w:tmpl w:val="0436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957D1"/>
    <w:multiLevelType w:val="hybridMultilevel"/>
    <w:tmpl w:val="6D88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07B2F"/>
    <w:multiLevelType w:val="hybridMultilevel"/>
    <w:tmpl w:val="CFF2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82B74"/>
    <w:multiLevelType w:val="hybridMultilevel"/>
    <w:tmpl w:val="733E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36035A"/>
    <w:multiLevelType w:val="hybridMultilevel"/>
    <w:tmpl w:val="92AC4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E311D9"/>
    <w:multiLevelType w:val="hybridMultilevel"/>
    <w:tmpl w:val="D550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5D0EAA"/>
    <w:multiLevelType w:val="hybridMultilevel"/>
    <w:tmpl w:val="A378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E4B0F"/>
    <w:multiLevelType w:val="hybridMultilevel"/>
    <w:tmpl w:val="77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9694D"/>
    <w:multiLevelType w:val="hybridMultilevel"/>
    <w:tmpl w:val="E07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24"/>
    <w:rsid w:val="000159FF"/>
    <w:rsid w:val="00072A26"/>
    <w:rsid w:val="000903F5"/>
    <w:rsid w:val="000C5885"/>
    <w:rsid w:val="001772CA"/>
    <w:rsid w:val="00190189"/>
    <w:rsid w:val="001E179B"/>
    <w:rsid w:val="002851CD"/>
    <w:rsid w:val="002943C7"/>
    <w:rsid w:val="002E39A1"/>
    <w:rsid w:val="00357C2E"/>
    <w:rsid w:val="00357D55"/>
    <w:rsid w:val="003A5012"/>
    <w:rsid w:val="003C6462"/>
    <w:rsid w:val="003F5545"/>
    <w:rsid w:val="0049741A"/>
    <w:rsid w:val="004E345C"/>
    <w:rsid w:val="004F215D"/>
    <w:rsid w:val="00517BC9"/>
    <w:rsid w:val="00645E6D"/>
    <w:rsid w:val="0071479D"/>
    <w:rsid w:val="007B0DD9"/>
    <w:rsid w:val="00822E8B"/>
    <w:rsid w:val="0084194C"/>
    <w:rsid w:val="008A2624"/>
    <w:rsid w:val="008A37F8"/>
    <w:rsid w:val="0094308E"/>
    <w:rsid w:val="009720F8"/>
    <w:rsid w:val="0099715D"/>
    <w:rsid w:val="009C1118"/>
    <w:rsid w:val="00AF4C16"/>
    <w:rsid w:val="00BA1BDE"/>
    <w:rsid w:val="00C24224"/>
    <w:rsid w:val="00C41834"/>
    <w:rsid w:val="00C46879"/>
    <w:rsid w:val="00C827EE"/>
    <w:rsid w:val="00CA3EC0"/>
    <w:rsid w:val="00D1604D"/>
    <w:rsid w:val="00D923DD"/>
    <w:rsid w:val="00E51F80"/>
    <w:rsid w:val="00EB6B9C"/>
    <w:rsid w:val="00F96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6E95"/>
  <w15:chartTrackingRefBased/>
  <w15:docId w15:val="{58C17FFB-129B-40F1-B70E-00C7335C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624"/>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A2624"/>
    <w:pPr>
      <w:spacing w:after="0" w:line="240" w:lineRule="auto"/>
    </w:pPr>
    <w:rPr>
      <w:rFonts w:ascii="Helvetica" w:eastAsia="Arial Unicode MS" w:hAnsi="Helvetica" w:cs="Times New Roman"/>
      <w:color w:val="000000"/>
      <w:sz w:val="24"/>
      <w:szCs w:val="20"/>
      <w:lang w:eastAsia="en-GB"/>
    </w:rPr>
  </w:style>
  <w:style w:type="paragraph" w:customStyle="1" w:styleId="BodyBullet">
    <w:name w:val="Body Bullet"/>
    <w:rsid w:val="008A2624"/>
    <w:pPr>
      <w:spacing w:after="0" w:line="240" w:lineRule="auto"/>
    </w:pPr>
    <w:rPr>
      <w:rFonts w:ascii="Helvetica" w:eastAsia="Arial Unicode MS" w:hAnsi="Helvetica" w:cs="Times New Roman"/>
      <w:color w:val="000000"/>
      <w:sz w:val="24"/>
      <w:szCs w:val="20"/>
      <w:lang w:eastAsia="en-GB"/>
    </w:rPr>
  </w:style>
  <w:style w:type="paragraph" w:styleId="Footer">
    <w:name w:val="footer"/>
    <w:basedOn w:val="Normal"/>
    <w:link w:val="FooterChar"/>
    <w:uiPriority w:val="99"/>
    <w:rsid w:val="008A2624"/>
    <w:pPr>
      <w:tabs>
        <w:tab w:val="center" w:pos="4320"/>
        <w:tab w:val="right" w:pos="8640"/>
      </w:tabs>
    </w:pPr>
  </w:style>
  <w:style w:type="character" w:customStyle="1" w:styleId="FooterChar">
    <w:name w:val="Footer Char"/>
    <w:basedOn w:val="DefaultParagraphFont"/>
    <w:link w:val="Footer"/>
    <w:uiPriority w:val="99"/>
    <w:rsid w:val="008A2624"/>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8A2624"/>
  </w:style>
  <w:style w:type="paragraph" w:styleId="ListParagraph">
    <w:name w:val="List Paragraph"/>
    <w:basedOn w:val="Normal"/>
    <w:uiPriority w:val="34"/>
    <w:qFormat/>
    <w:rsid w:val="008A2624"/>
    <w:pPr>
      <w:ind w:left="720"/>
    </w:pPr>
  </w:style>
  <w:style w:type="paragraph" w:styleId="NormalWeb">
    <w:name w:val="Normal (Web)"/>
    <w:basedOn w:val="Normal"/>
    <w:uiPriority w:val="99"/>
    <w:semiHidden/>
    <w:unhideWhenUsed/>
    <w:rsid w:val="008A2624"/>
    <w:pPr>
      <w:widowControl/>
      <w:spacing w:before="100" w:beforeAutospacing="1" w:after="100" w:afterAutospacing="1"/>
    </w:pPr>
    <w:rPr>
      <w:rFonts w:eastAsiaTheme="minorEastAsia"/>
      <w:snapToGrid/>
      <w:szCs w:val="24"/>
      <w:lang w:val="en-GB" w:eastAsia="en-GB"/>
    </w:rPr>
  </w:style>
  <w:style w:type="paragraph" w:styleId="Header">
    <w:name w:val="header"/>
    <w:basedOn w:val="Normal"/>
    <w:link w:val="HeaderChar"/>
    <w:uiPriority w:val="99"/>
    <w:unhideWhenUsed/>
    <w:rsid w:val="004E345C"/>
    <w:pPr>
      <w:tabs>
        <w:tab w:val="center" w:pos="4513"/>
        <w:tab w:val="right" w:pos="9026"/>
      </w:tabs>
    </w:pPr>
  </w:style>
  <w:style w:type="character" w:customStyle="1" w:styleId="HeaderChar">
    <w:name w:val="Header Char"/>
    <w:basedOn w:val="DefaultParagraphFont"/>
    <w:link w:val="Header"/>
    <w:uiPriority w:val="99"/>
    <w:rsid w:val="004E345C"/>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50313">
      <w:bodyDiv w:val="1"/>
      <w:marLeft w:val="0"/>
      <w:marRight w:val="0"/>
      <w:marTop w:val="0"/>
      <w:marBottom w:val="0"/>
      <w:divBdr>
        <w:top w:val="none" w:sz="0" w:space="0" w:color="auto"/>
        <w:left w:val="none" w:sz="0" w:space="0" w:color="auto"/>
        <w:bottom w:val="none" w:sz="0" w:space="0" w:color="auto"/>
        <w:right w:val="none" w:sz="0" w:space="0" w:color="auto"/>
      </w:divBdr>
    </w:div>
    <w:div w:id="12930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SBali@MYSP.mayesparkprimaryschool.org.uk</dc:creator>
  <cp:keywords/>
  <dc:description/>
  <cp:lastModifiedBy>CIge@MYSP.mayesparkprimaryschool.org.uk</cp:lastModifiedBy>
  <cp:revision>2</cp:revision>
  <dcterms:created xsi:type="dcterms:W3CDTF">2026-06-08T09:55:00Z</dcterms:created>
  <dcterms:modified xsi:type="dcterms:W3CDTF">2026-06-08T09:55:00Z</dcterms:modified>
</cp:coreProperties>
</file>