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528" w:rsidRDefault="006B6528" w:rsidP="00B92BCF">
      <w:pPr>
        <w:spacing w:before="100" w:beforeAutospacing="1" w:after="100" w:afterAutospacing="1" w:line="240" w:lineRule="auto"/>
        <w:outlineLvl w:val="0"/>
        <w:rPr>
          <w:rFonts w:ascii="Cambria" w:eastAsia="Times New Roman" w:hAnsi="Cambria" w:cs="Times New Roman"/>
          <w:b/>
          <w:bCs/>
          <w:kern w:val="36"/>
          <w:sz w:val="28"/>
          <w:szCs w:val="28"/>
          <w:lang w:eastAsia="en-GB"/>
        </w:rPr>
      </w:pPr>
    </w:p>
    <w:p w:rsidR="006B6528" w:rsidRDefault="006B6528" w:rsidP="00B92BCF">
      <w:pPr>
        <w:spacing w:before="100" w:beforeAutospacing="1" w:after="100" w:afterAutospacing="1" w:line="240" w:lineRule="auto"/>
        <w:outlineLvl w:val="0"/>
        <w:rPr>
          <w:rFonts w:ascii="Cambria" w:eastAsia="Times New Roman" w:hAnsi="Cambria" w:cs="Times New Roman"/>
          <w:b/>
          <w:bCs/>
          <w:kern w:val="36"/>
          <w:sz w:val="28"/>
          <w:szCs w:val="28"/>
          <w:lang w:eastAsia="en-GB"/>
        </w:rPr>
      </w:pPr>
      <w:r>
        <w:rPr>
          <w:b/>
          <w:noProof/>
          <w:sz w:val="28"/>
        </w:rPr>
        <w:drawing>
          <wp:anchor distT="0" distB="0" distL="114300" distR="114300" simplePos="0" relativeHeight="251659264" behindDoc="0" locked="0" layoutInCell="1" allowOverlap="1" wp14:anchorId="3E6CF15F" wp14:editId="7474A73E">
            <wp:simplePos x="0" y="0"/>
            <wp:positionH relativeFrom="margin">
              <wp:align>center</wp:align>
            </wp:positionH>
            <wp:positionV relativeFrom="paragraph">
              <wp:posOffset>299085</wp:posOffset>
            </wp:positionV>
            <wp:extent cx="2762250" cy="2716530"/>
            <wp:effectExtent l="0" t="0" r="0" b="762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yespark_Values Logo_Full Colour 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2250" cy="2716530"/>
                    </a:xfrm>
                    <a:prstGeom prst="rect">
                      <a:avLst/>
                    </a:prstGeom>
                  </pic:spPr>
                </pic:pic>
              </a:graphicData>
            </a:graphic>
            <wp14:sizeRelH relativeFrom="margin">
              <wp14:pctWidth>0</wp14:pctWidth>
            </wp14:sizeRelH>
            <wp14:sizeRelV relativeFrom="margin">
              <wp14:pctHeight>0</wp14:pctHeight>
            </wp14:sizeRelV>
          </wp:anchor>
        </w:drawing>
      </w:r>
    </w:p>
    <w:p w:rsidR="006B6528" w:rsidRDefault="006B6528" w:rsidP="00B92BCF">
      <w:pPr>
        <w:spacing w:before="100" w:beforeAutospacing="1" w:after="100" w:afterAutospacing="1" w:line="240" w:lineRule="auto"/>
        <w:outlineLvl w:val="0"/>
        <w:rPr>
          <w:rFonts w:ascii="Cambria" w:eastAsia="Times New Roman" w:hAnsi="Cambria" w:cs="Times New Roman"/>
          <w:b/>
          <w:bCs/>
          <w:kern w:val="36"/>
          <w:sz w:val="28"/>
          <w:szCs w:val="28"/>
          <w:lang w:eastAsia="en-GB"/>
        </w:rPr>
      </w:pPr>
    </w:p>
    <w:p w:rsidR="006B6528" w:rsidRDefault="006B6528" w:rsidP="00B92BCF">
      <w:pPr>
        <w:spacing w:before="100" w:beforeAutospacing="1" w:after="100" w:afterAutospacing="1" w:line="240" w:lineRule="auto"/>
        <w:outlineLvl w:val="0"/>
        <w:rPr>
          <w:rFonts w:ascii="Cambria" w:eastAsia="Times New Roman" w:hAnsi="Cambria" w:cs="Times New Roman"/>
          <w:b/>
          <w:bCs/>
          <w:kern w:val="36"/>
          <w:sz w:val="28"/>
          <w:szCs w:val="28"/>
          <w:lang w:eastAsia="en-GB"/>
        </w:rPr>
      </w:pPr>
    </w:p>
    <w:p w:rsidR="006B6528" w:rsidRPr="006B6528" w:rsidRDefault="006B6528" w:rsidP="00B92BCF">
      <w:pPr>
        <w:spacing w:before="100" w:beforeAutospacing="1" w:after="100" w:afterAutospacing="1" w:line="240" w:lineRule="auto"/>
        <w:outlineLvl w:val="0"/>
        <w:rPr>
          <w:rFonts w:ascii="Cambria" w:eastAsia="Times New Roman" w:hAnsi="Cambria" w:cs="Times New Roman"/>
          <w:b/>
          <w:bCs/>
          <w:kern w:val="36"/>
          <w:sz w:val="56"/>
          <w:szCs w:val="56"/>
          <w:lang w:eastAsia="en-GB"/>
        </w:rPr>
      </w:pPr>
    </w:p>
    <w:p w:rsidR="00B92BCF" w:rsidRPr="006B6528" w:rsidRDefault="00B92BCF" w:rsidP="006B6528">
      <w:pPr>
        <w:spacing w:before="100" w:beforeAutospacing="1" w:after="100" w:afterAutospacing="1" w:line="240" w:lineRule="auto"/>
        <w:jc w:val="center"/>
        <w:outlineLvl w:val="0"/>
        <w:rPr>
          <w:rFonts w:eastAsia="Times New Roman" w:cstheme="minorHAnsi"/>
          <w:b/>
          <w:bCs/>
          <w:kern w:val="36"/>
          <w:sz w:val="56"/>
          <w:szCs w:val="56"/>
          <w:lang w:eastAsia="en-GB"/>
        </w:rPr>
      </w:pPr>
      <w:r w:rsidRPr="006B6528">
        <w:rPr>
          <w:rFonts w:eastAsia="Times New Roman" w:cstheme="minorHAnsi"/>
          <w:b/>
          <w:bCs/>
          <w:kern w:val="36"/>
          <w:sz w:val="56"/>
          <w:szCs w:val="56"/>
          <w:lang w:eastAsia="en-GB"/>
        </w:rPr>
        <w:t>Design and Technology Policy</w:t>
      </w: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Default="006B6528" w:rsidP="00B92BCF">
      <w:pPr>
        <w:spacing w:before="100" w:beforeAutospacing="1" w:after="100" w:afterAutospacing="1" w:line="240" w:lineRule="auto"/>
        <w:outlineLvl w:val="0"/>
        <w:rPr>
          <w:rFonts w:eastAsia="Times New Roman" w:cstheme="minorHAnsi"/>
          <w:b/>
          <w:bCs/>
          <w:kern w:val="36"/>
          <w:sz w:val="28"/>
          <w:szCs w:val="28"/>
          <w:lang w:eastAsia="en-GB"/>
        </w:rPr>
      </w:pPr>
    </w:p>
    <w:p w:rsidR="006B6528" w:rsidRPr="00C6716B" w:rsidRDefault="006B6528" w:rsidP="006B6528">
      <w:pPr>
        <w:spacing w:after="0" w:line="240" w:lineRule="auto"/>
        <w:rPr>
          <w:rFonts w:ascii="Calibri" w:hAnsi="Calibri"/>
        </w:rPr>
      </w:pPr>
      <w:r w:rsidRPr="00C6716B">
        <w:rPr>
          <w:rFonts w:ascii="Calibri" w:hAnsi="Calibri"/>
        </w:rPr>
        <w:t xml:space="preserve">Written by:                 </w:t>
      </w:r>
      <w:r w:rsidRPr="00C6716B">
        <w:rPr>
          <w:rFonts w:ascii="Calibri" w:hAnsi="Calibri"/>
        </w:rPr>
        <w:tab/>
      </w:r>
      <w:r>
        <w:rPr>
          <w:rFonts w:ascii="Calibri" w:hAnsi="Calibri"/>
        </w:rPr>
        <w:t xml:space="preserve">Samar </w:t>
      </w:r>
      <w:proofErr w:type="spellStart"/>
      <w:r>
        <w:rPr>
          <w:rFonts w:ascii="Calibri" w:hAnsi="Calibri"/>
        </w:rPr>
        <w:t>Razin</w:t>
      </w:r>
      <w:proofErr w:type="spellEnd"/>
      <w:r>
        <w:rPr>
          <w:rFonts w:ascii="Calibri" w:hAnsi="Calibri"/>
        </w:rPr>
        <w:t xml:space="preserve"> </w:t>
      </w:r>
    </w:p>
    <w:p w:rsidR="006B6528" w:rsidRPr="00C6716B" w:rsidRDefault="006B6528" w:rsidP="006B6528">
      <w:pPr>
        <w:spacing w:after="0" w:line="240" w:lineRule="auto"/>
        <w:rPr>
          <w:rFonts w:ascii="Calibri" w:hAnsi="Calibri"/>
        </w:rPr>
      </w:pPr>
      <w:r>
        <w:rPr>
          <w:rFonts w:ascii="Calibri" w:hAnsi="Calibri"/>
        </w:rPr>
        <w:t>Review date</w:t>
      </w:r>
      <w:r w:rsidRPr="00C6716B">
        <w:rPr>
          <w:rFonts w:ascii="Calibri" w:hAnsi="Calibri"/>
        </w:rPr>
        <w:t xml:space="preserve">:                    </w:t>
      </w:r>
      <w:r>
        <w:rPr>
          <w:rFonts w:ascii="Calibri" w:hAnsi="Calibri"/>
        </w:rPr>
        <w:t>July 2026</w:t>
      </w:r>
    </w:p>
    <w:p w:rsidR="006B6528" w:rsidRDefault="006B6528" w:rsidP="006B6528">
      <w:pPr>
        <w:spacing w:after="0" w:line="240" w:lineRule="auto"/>
        <w:rPr>
          <w:rFonts w:ascii="Calibri" w:hAnsi="Calibri"/>
        </w:rPr>
      </w:pPr>
      <w:r>
        <w:rPr>
          <w:rFonts w:ascii="Calibri" w:hAnsi="Calibri"/>
        </w:rPr>
        <w:t>Next r</w:t>
      </w:r>
      <w:r w:rsidRPr="00C6716B">
        <w:rPr>
          <w:rFonts w:ascii="Calibri" w:hAnsi="Calibri"/>
        </w:rPr>
        <w:t xml:space="preserve">eview date:  </w:t>
      </w:r>
      <w:r w:rsidRPr="00C6716B">
        <w:rPr>
          <w:rFonts w:ascii="Calibri" w:hAnsi="Calibri"/>
        </w:rPr>
        <w:tab/>
      </w:r>
      <w:r>
        <w:rPr>
          <w:rFonts w:ascii="Calibri" w:hAnsi="Calibri"/>
        </w:rPr>
        <w:t>June 2028</w:t>
      </w:r>
    </w:p>
    <w:p w:rsidR="00B92BCF" w:rsidRPr="006B6528" w:rsidRDefault="00B92BCF" w:rsidP="006B6528">
      <w:pPr>
        <w:rPr>
          <w:rFonts w:eastAsia="Times New Roman" w:cstheme="minorHAnsi"/>
          <w:b/>
          <w:bCs/>
          <w:sz w:val="28"/>
          <w:szCs w:val="28"/>
          <w:lang w:eastAsia="en-GB"/>
        </w:rPr>
      </w:pPr>
      <w:r w:rsidRPr="006B6528">
        <w:rPr>
          <w:rFonts w:eastAsia="Times New Roman" w:cstheme="minorHAnsi"/>
          <w:b/>
          <w:bCs/>
          <w:sz w:val="28"/>
          <w:szCs w:val="28"/>
          <w:lang w:eastAsia="en-GB"/>
        </w:rPr>
        <w:lastRenderedPageBreak/>
        <w:t>Introduction</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 xml:space="preserve">This policy outlines the aims, principles and teaching approaches for Design and Technology at </w:t>
      </w:r>
      <w:proofErr w:type="spellStart"/>
      <w:r w:rsidRPr="006B6528">
        <w:rPr>
          <w:rFonts w:eastAsia="Times New Roman" w:cstheme="minorHAnsi"/>
          <w:sz w:val="28"/>
          <w:szCs w:val="28"/>
          <w:lang w:eastAsia="en-GB"/>
        </w:rPr>
        <w:t>Mayespark</w:t>
      </w:r>
      <w:proofErr w:type="spellEnd"/>
      <w:r w:rsidRPr="006B6528">
        <w:rPr>
          <w:rFonts w:eastAsia="Times New Roman" w:cstheme="minorHAnsi"/>
          <w:sz w:val="28"/>
          <w:szCs w:val="28"/>
          <w:lang w:eastAsia="en-GB"/>
        </w:rPr>
        <w:t xml:space="preserve"> Primary School.</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Aims</w:t>
      </w:r>
    </w:p>
    <w:p w:rsidR="00B92BCF" w:rsidRDefault="00B92BCF" w:rsidP="00B92BCF">
      <w:pPr>
        <w:spacing w:before="100" w:beforeAutospacing="1" w:after="100" w:afterAutospacing="1" w:line="240" w:lineRule="auto"/>
        <w:rPr>
          <w:rFonts w:eastAsia="Times New Roman" w:cstheme="minorHAnsi"/>
          <w:sz w:val="28"/>
          <w:szCs w:val="28"/>
          <w:highlight w:val="yellow"/>
          <w:lang w:eastAsia="en-GB"/>
        </w:rPr>
      </w:pPr>
      <w:r w:rsidRPr="006B6528">
        <w:rPr>
          <w:rFonts w:eastAsia="Times New Roman" w:cstheme="minorHAnsi"/>
          <w:sz w:val="28"/>
          <w:szCs w:val="28"/>
          <w:lang w:eastAsia="en-GB"/>
        </w:rPr>
        <w:t xml:space="preserve">At </w:t>
      </w:r>
      <w:proofErr w:type="spellStart"/>
      <w:r w:rsidRPr="006B6528">
        <w:rPr>
          <w:rFonts w:eastAsia="Times New Roman" w:cstheme="minorHAnsi"/>
          <w:sz w:val="28"/>
          <w:szCs w:val="28"/>
          <w:lang w:eastAsia="en-GB"/>
        </w:rPr>
        <w:t>Mayespark</w:t>
      </w:r>
      <w:proofErr w:type="spellEnd"/>
      <w:r w:rsidRPr="006B6528">
        <w:rPr>
          <w:rFonts w:eastAsia="Times New Roman" w:cstheme="minorHAnsi"/>
          <w:sz w:val="28"/>
          <w:szCs w:val="28"/>
          <w:lang w:eastAsia="en-GB"/>
        </w:rPr>
        <w:t>, we follow the National Curriculum to provide an inspiring, practical and creative Design and Technology curriculum. Pupils design, make and evaluate products that solve real problems while developing creativity, resilience and technical skills.</w:t>
      </w:r>
      <w:r w:rsidR="00D86BB5" w:rsidRPr="006B6528">
        <w:rPr>
          <w:rFonts w:eastAsia="Times New Roman" w:cstheme="minorHAnsi"/>
          <w:sz w:val="28"/>
          <w:szCs w:val="28"/>
          <w:lang w:eastAsia="en-GB"/>
        </w:rPr>
        <w:t xml:space="preserve"> </w:t>
      </w:r>
    </w:p>
    <w:p w:rsidR="006B6528" w:rsidRPr="006B6528" w:rsidRDefault="006B6528" w:rsidP="00B92BCF">
      <w:pPr>
        <w:spacing w:before="100" w:beforeAutospacing="1" w:after="100" w:afterAutospacing="1" w:line="240" w:lineRule="auto"/>
        <w:rPr>
          <w:rFonts w:eastAsia="Times New Roman" w:cstheme="minorHAnsi"/>
          <w:sz w:val="28"/>
          <w:szCs w:val="28"/>
          <w:lang w:eastAsia="en-GB"/>
        </w:rPr>
      </w:pP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Design and Technology enables children to:</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Design and make high-quality products.</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Develop creativity, innovation and problem-solving skills.</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Understand how products are designed, made and used.</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Explore the work of past and present designers.</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Use knowledge from mathematics, science, computing and art.</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Develop healthy lifestyle awareness through cooking and nutrition.</w:t>
      </w:r>
    </w:p>
    <w:p w:rsidR="00B92BCF" w:rsidRPr="006B6528" w:rsidRDefault="00B92BCF" w:rsidP="00B92BCF">
      <w:pPr>
        <w:numPr>
          <w:ilvl w:val="0"/>
          <w:numId w:val="1"/>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Become confident, responsible and informed designers.</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Teaching and Learning</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Children learn through practical, hands-on experiences that develop designing, making, evaluating and technical knowledge. Lessons include whole-class teaching alongside independent and collaborative activities. Pupils evaluate existing products and their own work, using a range of tools, materials and digital technology.</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Early Years Foundation Stage (EYFS)</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Design and Technology is taught through the Expressive Arts and Design area of learning. Children explore, design, build and create using a variety of materials and tools while developing creativity, problem-solving and fine motor skills. These experiences provide the foundations for future learning.</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Key Stages 1 and 2</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Pupils follow the National Curriculum through an iterative process of designing, making and evaluating.</w:t>
      </w:r>
    </w:p>
    <w:p w:rsidR="00B92BCF" w:rsidRPr="006B6528" w:rsidRDefault="00B92BCF" w:rsidP="00B92BCF">
      <w:pPr>
        <w:spacing w:before="100" w:beforeAutospacing="1" w:after="100" w:afterAutospacing="1" w:line="240" w:lineRule="auto"/>
        <w:outlineLvl w:val="2"/>
        <w:rPr>
          <w:rFonts w:eastAsia="Times New Roman" w:cstheme="minorHAnsi"/>
          <w:b/>
          <w:bCs/>
          <w:sz w:val="28"/>
          <w:szCs w:val="28"/>
          <w:lang w:eastAsia="en-GB"/>
        </w:rPr>
      </w:pPr>
      <w:r w:rsidRPr="006B6528">
        <w:rPr>
          <w:rFonts w:eastAsia="Times New Roman" w:cstheme="minorHAnsi"/>
          <w:b/>
          <w:bCs/>
          <w:sz w:val="28"/>
          <w:szCs w:val="28"/>
          <w:lang w:eastAsia="en-GB"/>
        </w:rPr>
        <w:lastRenderedPageBreak/>
        <w:t>Key Stage 1</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Children learn to:</w:t>
      </w:r>
    </w:p>
    <w:p w:rsidR="00B92BCF" w:rsidRPr="006B6528" w:rsidRDefault="00B92BCF" w:rsidP="00B92BCF">
      <w:pPr>
        <w:numPr>
          <w:ilvl w:val="0"/>
          <w:numId w:val="2"/>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Design purposeful products for users.</w:t>
      </w:r>
    </w:p>
    <w:p w:rsidR="00B92BCF" w:rsidRPr="006B6528" w:rsidRDefault="00B92BCF" w:rsidP="00B92BCF">
      <w:pPr>
        <w:numPr>
          <w:ilvl w:val="0"/>
          <w:numId w:val="2"/>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Use a range of tools and materials safely.</w:t>
      </w:r>
    </w:p>
    <w:p w:rsidR="00B92BCF" w:rsidRPr="006B6528" w:rsidRDefault="00B92BCF" w:rsidP="00B92BCF">
      <w:pPr>
        <w:numPr>
          <w:ilvl w:val="0"/>
          <w:numId w:val="2"/>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Evaluate products against design criteria.</w:t>
      </w:r>
    </w:p>
    <w:p w:rsidR="00B92BCF" w:rsidRPr="006B6528" w:rsidRDefault="00B92BCF" w:rsidP="00B92BCF">
      <w:pPr>
        <w:numPr>
          <w:ilvl w:val="0"/>
          <w:numId w:val="2"/>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Build simple structures and mechanisms.</w:t>
      </w:r>
    </w:p>
    <w:p w:rsidR="00B92BCF" w:rsidRPr="006B6528" w:rsidRDefault="00B92BCF" w:rsidP="00B92BCF">
      <w:pPr>
        <w:numPr>
          <w:ilvl w:val="0"/>
          <w:numId w:val="2"/>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Understand healthy eating and where food comes from.</w:t>
      </w:r>
    </w:p>
    <w:p w:rsidR="00B92BCF" w:rsidRPr="006B6528" w:rsidRDefault="00B92BCF" w:rsidP="00B92BCF">
      <w:pPr>
        <w:spacing w:before="100" w:beforeAutospacing="1" w:after="100" w:afterAutospacing="1" w:line="240" w:lineRule="auto"/>
        <w:outlineLvl w:val="2"/>
        <w:rPr>
          <w:rFonts w:eastAsia="Times New Roman" w:cstheme="minorHAnsi"/>
          <w:b/>
          <w:bCs/>
          <w:sz w:val="28"/>
          <w:szCs w:val="28"/>
          <w:lang w:eastAsia="en-GB"/>
        </w:rPr>
      </w:pPr>
      <w:r w:rsidRPr="006B6528">
        <w:rPr>
          <w:rFonts w:eastAsia="Times New Roman" w:cstheme="minorHAnsi"/>
          <w:b/>
          <w:bCs/>
          <w:sz w:val="28"/>
          <w:szCs w:val="28"/>
          <w:lang w:eastAsia="en-GB"/>
        </w:rPr>
        <w:t>Key Stage 2</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Children build on earlier skills by:</w:t>
      </w:r>
    </w:p>
    <w:p w:rsidR="00B92BCF" w:rsidRPr="006B6528" w:rsidRDefault="00B92BCF" w:rsidP="00B92BCF">
      <w:pPr>
        <w:numPr>
          <w:ilvl w:val="0"/>
          <w:numId w:val="3"/>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Researching and designing for specific users.</w:t>
      </w:r>
    </w:p>
    <w:p w:rsidR="00B92BCF" w:rsidRPr="006B6528" w:rsidRDefault="00B92BCF" w:rsidP="00B92BCF">
      <w:pPr>
        <w:numPr>
          <w:ilvl w:val="0"/>
          <w:numId w:val="3"/>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Selecting appropriate tools and materials.</w:t>
      </w:r>
    </w:p>
    <w:p w:rsidR="00B92BCF" w:rsidRPr="006B6528" w:rsidRDefault="00B92BCF" w:rsidP="00B92BCF">
      <w:pPr>
        <w:numPr>
          <w:ilvl w:val="0"/>
          <w:numId w:val="3"/>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Evaluating and improving products.</w:t>
      </w:r>
    </w:p>
    <w:p w:rsidR="00B92BCF" w:rsidRPr="006B6528" w:rsidRDefault="00B92BCF" w:rsidP="00B92BCF">
      <w:pPr>
        <w:numPr>
          <w:ilvl w:val="0"/>
          <w:numId w:val="3"/>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Applying knowledge of structures, mechanisms, electrical systems and computing.</w:t>
      </w:r>
    </w:p>
    <w:p w:rsidR="00B92BCF" w:rsidRPr="006B6528" w:rsidRDefault="00B92BCF" w:rsidP="00B92BCF">
      <w:pPr>
        <w:numPr>
          <w:ilvl w:val="0"/>
          <w:numId w:val="3"/>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Cooking a range of healthy savoury dishes and understanding seasonal food.</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Planning</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 xml:space="preserve">Planning is based on the National Curriculum and the Design and Technology Association's </w:t>
      </w:r>
      <w:r w:rsidRPr="006B6528">
        <w:rPr>
          <w:rFonts w:eastAsia="Times New Roman" w:cstheme="minorHAnsi"/>
          <w:i/>
          <w:iCs/>
          <w:sz w:val="28"/>
          <w:szCs w:val="28"/>
          <w:lang w:eastAsia="en-GB"/>
        </w:rPr>
        <w:t>Projects on a Page</w:t>
      </w:r>
      <w:r w:rsidRPr="006B6528">
        <w:rPr>
          <w:rFonts w:eastAsia="Times New Roman" w:cstheme="minorHAnsi"/>
          <w:sz w:val="28"/>
          <w:szCs w:val="28"/>
          <w:lang w:eastAsia="en-GB"/>
        </w:rPr>
        <w:t>. Medium-term plans provide clear learning objectives, vocabulary and suggested activities. Skills progress across year groups, with each class completing a cooking project annually.</w:t>
      </w:r>
      <w:r w:rsidR="00D86BB5" w:rsidRPr="006B6528">
        <w:rPr>
          <w:rFonts w:eastAsia="Times New Roman" w:cstheme="minorHAnsi"/>
          <w:sz w:val="28"/>
          <w:szCs w:val="28"/>
          <w:lang w:eastAsia="en-GB"/>
        </w:rPr>
        <w:t xml:space="preserve"> </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Planning should follow the design process: market research, design ideas</w:t>
      </w:r>
      <w:r w:rsidR="006B6528" w:rsidRPr="006B6528">
        <w:rPr>
          <w:rFonts w:eastAsia="Times New Roman" w:cstheme="minorHAnsi"/>
          <w:sz w:val="28"/>
          <w:szCs w:val="28"/>
          <w:lang w:eastAsia="en-GB"/>
        </w:rPr>
        <w:t xml:space="preserve"> leading to a design</w:t>
      </w:r>
      <w:r w:rsidR="006B6528">
        <w:rPr>
          <w:rFonts w:eastAsia="Times New Roman" w:cstheme="minorHAnsi"/>
          <w:sz w:val="28"/>
          <w:szCs w:val="28"/>
          <w:lang w:eastAsia="en-GB"/>
        </w:rPr>
        <w:t>-</w:t>
      </w:r>
      <w:r w:rsidR="006B6528" w:rsidRPr="006B6528">
        <w:rPr>
          <w:rFonts w:eastAsia="Times New Roman" w:cstheme="minorHAnsi"/>
          <w:sz w:val="28"/>
          <w:szCs w:val="28"/>
          <w:lang w:eastAsia="en-GB"/>
        </w:rPr>
        <w:t>criteria</w:t>
      </w:r>
      <w:r w:rsidRPr="006B6528">
        <w:rPr>
          <w:rFonts w:eastAsia="Times New Roman" w:cstheme="minorHAnsi"/>
          <w:sz w:val="28"/>
          <w:szCs w:val="28"/>
          <w:lang w:eastAsia="en-GB"/>
        </w:rPr>
        <w:t>, development</w:t>
      </w:r>
      <w:r w:rsidR="006B6528" w:rsidRPr="006B6528">
        <w:rPr>
          <w:rFonts w:eastAsia="Times New Roman" w:cstheme="minorHAnsi"/>
          <w:sz w:val="28"/>
          <w:szCs w:val="28"/>
          <w:lang w:eastAsia="en-GB"/>
        </w:rPr>
        <w:t xml:space="preserve"> through prototypes</w:t>
      </w:r>
      <w:r w:rsidRPr="006B6528">
        <w:rPr>
          <w:rFonts w:eastAsia="Times New Roman" w:cstheme="minorHAnsi"/>
          <w:sz w:val="28"/>
          <w:szCs w:val="28"/>
          <w:lang w:eastAsia="en-GB"/>
        </w:rPr>
        <w:t xml:space="preserve">, making </w:t>
      </w:r>
      <w:r w:rsidR="006B6528" w:rsidRPr="006B6528">
        <w:rPr>
          <w:rFonts w:eastAsia="Times New Roman" w:cstheme="minorHAnsi"/>
          <w:sz w:val="28"/>
          <w:szCs w:val="28"/>
          <w:lang w:eastAsia="en-GB"/>
        </w:rPr>
        <w:t xml:space="preserve">a final product </w:t>
      </w:r>
      <w:r w:rsidRPr="006B6528">
        <w:rPr>
          <w:rFonts w:eastAsia="Times New Roman" w:cstheme="minorHAnsi"/>
          <w:sz w:val="28"/>
          <w:szCs w:val="28"/>
          <w:lang w:eastAsia="en-GB"/>
        </w:rPr>
        <w:t xml:space="preserve">and evaluating. </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Cross-Curricular Links</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Design and Technology supports learning across the curriculum by developing:</w:t>
      </w:r>
    </w:p>
    <w:p w:rsidR="00B92BCF" w:rsidRPr="006B6528" w:rsidRDefault="00B92BCF" w:rsidP="00B92BCF">
      <w:pPr>
        <w:numPr>
          <w:ilvl w:val="0"/>
          <w:numId w:val="4"/>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b/>
          <w:bCs/>
          <w:sz w:val="28"/>
          <w:szCs w:val="28"/>
          <w:lang w:eastAsia="en-GB"/>
        </w:rPr>
        <w:t>English:</w:t>
      </w:r>
      <w:r w:rsidRPr="006B6528">
        <w:rPr>
          <w:rFonts w:eastAsia="Times New Roman" w:cstheme="minorHAnsi"/>
          <w:sz w:val="28"/>
          <w:szCs w:val="28"/>
          <w:lang w:eastAsia="en-GB"/>
        </w:rPr>
        <w:t xml:space="preserve"> recording ideas, evaluating and presenting work.</w:t>
      </w:r>
    </w:p>
    <w:p w:rsidR="00B92BCF" w:rsidRPr="006B6528" w:rsidRDefault="00B92BCF" w:rsidP="00B92BCF">
      <w:pPr>
        <w:numPr>
          <w:ilvl w:val="0"/>
          <w:numId w:val="4"/>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b/>
          <w:bCs/>
          <w:sz w:val="28"/>
          <w:szCs w:val="28"/>
          <w:lang w:eastAsia="en-GB"/>
        </w:rPr>
        <w:t>Mathematics:</w:t>
      </w:r>
      <w:r w:rsidRPr="006B6528">
        <w:rPr>
          <w:rFonts w:eastAsia="Times New Roman" w:cstheme="minorHAnsi"/>
          <w:sz w:val="28"/>
          <w:szCs w:val="28"/>
          <w:lang w:eastAsia="en-GB"/>
        </w:rPr>
        <w:t xml:space="preserve"> measurement, geometry and accuracy.</w:t>
      </w:r>
    </w:p>
    <w:p w:rsidR="00B92BCF" w:rsidRPr="006B6528" w:rsidRDefault="00B92BCF" w:rsidP="00B92BCF">
      <w:pPr>
        <w:numPr>
          <w:ilvl w:val="0"/>
          <w:numId w:val="4"/>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b/>
          <w:bCs/>
          <w:sz w:val="28"/>
          <w:szCs w:val="28"/>
          <w:lang w:eastAsia="en-GB"/>
        </w:rPr>
        <w:t>Science:</w:t>
      </w:r>
      <w:r w:rsidRPr="006B6528">
        <w:rPr>
          <w:rFonts w:eastAsia="Times New Roman" w:cstheme="minorHAnsi"/>
          <w:sz w:val="28"/>
          <w:szCs w:val="28"/>
          <w:lang w:eastAsia="en-GB"/>
        </w:rPr>
        <w:t xml:space="preserve"> applying knowledge of materials, forces, plants and electricity.</w:t>
      </w:r>
    </w:p>
    <w:p w:rsidR="00B92BCF" w:rsidRPr="006B6528" w:rsidRDefault="00B92BCF" w:rsidP="00B92BCF">
      <w:pPr>
        <w:numPr>
          <w:ilvl w:val="0"/>
          <w:numId w:val="4"/>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b/>
          <w:bCs/>
          <w:sz w:val="28"/>
          <w:szCs w:val="28"/>
          <w:lang w:eastAsia="en-GB"/>
        </w:rPr>
        <w:t>Computing:</w:t>
      </w:r>
      <w:r w:rsidRPr="006B6528">
        <w:rPr>
          <w:rFonts w:eastAsia="Times New Roman" w:cstheme="minorHAnsi"/>
          <w:sz w:val="28"/>
          <w:szCs w:val="28"/>
          <w:lang w:eastAsia="en-GB"/>
        </w:rPr>
        <w:t xml:space="preserve"> CAD, research and digital technologies.</w:t>
      </w:r>
    </w:p>
    <w:p w:rsidR="00B92BCF" w:rsidRPr="006B6528" w:rsidRDefault="00B92BCF" w:rsidP="00B92BCF">
      <w:pPr>
        <w:numPr>
          <w:ilvl w:val="0"/>
          <w:numId w:val="4"/>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b/>
          <w:bCs/>
          <w:sz w:val="28"/>
          <w:szCs w:val="28"/>
          <w:lang w:eastAsia="en-GB"/>
        </w:rPr>
        <w:lastRenderedPageBreak/>
        <w:t>RSHE and Citizenship:</w:t>
      </w:r>
      <w:r w:rsidRPr="006B6528">
        <w:rPr>
          <w:rFonts w:eastAsia="Times New Roman" w:cstheme="minorHAnsi"/>
          <w:sz w:val="28"/>
          <w:szCs w:val="28"/>
          <w:lang w:eastAsia="en-GB"/>
        </w:rPr>
        <w:t xml:space="preserve"> teamwork, healthy lifestyles, safe working practices and career awareness.</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Assessment</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Teachers assess pupils' knowledge and skills throughout each unit in line with the school's assessment policy. Pupils also reflect on and evaluate their own learning. Progress is reported to parents i</w:t>
      </w:r>
      <w:r w:rsidR="006B6528" w:rsidRPr="006B6528">
        <w:rPr>
          <w:rFonts w:eastAsia="Times New Roman" w:cstheme="minorHAnsi"/>
          <w:sz w:val="28"/>
          <w:szCs w:val="28"/>
          <w:lang w:eastAsia="en-GB"/>
        </w:rPr>
        <w:t xml:space="preserve">n </w:t>
      </w:r>
      <w:r w:rsidRPr="006B6528">
        <w:rPr>
          <w:rFonts w:eastAsia="Times New Roman" w:cstheme="minorHAnsi"/>
          <w:sz w:val="28"/>
          <w:szCs w:val="28"/>
          <w:lang w:eastAsia="en-GB"/>
        </w:rPr>
        <w:t>end-of-year report</w:t>
      </w:r>
      <w:r w:rsidR="006B6528" w:rsidRPr="006B6528">
        <w:rPr>
          <w:rFonts w:eastAsia="Times New Roman" w:cstheme="minorHAnsi"/>
          <w:sz w:val="28"/>
          <w:szCs w:val="28"/>
          <w:lang w:eastAsia="en-GB"/>
        </w:rPr>
        <w:t xml:space="preserve">s and teachers </w:t>
      </w:r>
      <w:r w:rsidRPr="006B6528">
        <w:rPr>
          <w:rFonts w:eastAsia="Times New Roman" w:cstheme="minorHAnsi"/>
          <w:sz w:val="28"/>
          <w:szCs w:val="28"/>
          <w:lang w:eastAsia="en-GB"/>
        </w:rPr>
        <w:t xml:space="preserve">should refer to the DT assessment tool </w:t>
      </w:r>
      <w:r w:rsidR="006B6528" w:rsidRPr="006B6528">
        <w:rPr>
          <w:rFonts w:eastAsia="Times New Roman" w:cstheme="minorHAnsi"/>
          <w:sz w:val="28"/>
          <w:szCs w:val="28"/>
          <w:lang w:eastAsia="en-GB"/>
        </w:rPr>
        <w:t xml:space="preserve">to help support their assessments. </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Inclusion</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All pupils have equal access to Design and Technology regardless of ability, gender, race or religion. Lessons are adapted to meet individual needs, with appropriate support, resources and challenge provided where necessary. Diverse designers and contexts are used to challenge stereotypes and promote inclusion.</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Resources</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The school provides a wide range of Design and Technology resources. General equipment is available in classrooms</w:t>
      </w:r>
      <w:r w:rsidR="00310F94">
        <w:rPr>
          <w:rFonts w:eastAsia="Times New Roman" w:cstheme="minorHAnsi"/>
          <w:sz w:val="28"/>
          <w:szCs w:val="28"/>
          <w:lang w:eastAsia="en-GB"/>
        </w:rPr>
        <w:t>. S</w:t>
      </w:r>
      <w:r w:rsidRPr="006B6528">
        <w:rPr>
          <w:rFonts w:eastAsia="Times New Roman" w:cstheme="minorHAnsi"/>
          <w:sz w:val="28"/>
          <w:szCs w:val="28"/>
          <w:lang w:eastAsia="en-GB"/>
        </w:rPr>
        <w:t xml:space="preserve">pecialist resources are centrally stored, and </w:t>
      </w:r>
      <w:r w:rsidR="00310F94">
        <w:rPr>
          <w:rFonts w:eastAsia="Times New Roman" w:cstheme="minorHAnsi"/>
          <w:sz w:val="28"/>
          <w:szCs w:val="28"/>
          <w:lang w:eastAsia="en-GB"/>
        </w:rPr>
        <w:t xml:space="preserve">where required, </w:t>
      </w:r>
      <w:r w:rsidRPr="006B6528">
        <w:rPr>
          <w:rFonts w:eastAsia="Times New Roman" w:cstheme="minorHAnsi"/>
          <w:sz w:val="28"/>
          <w:szCs w:val="28"/>
          <w:lang w:eastAsia="en-GB"/>
        </w:rPr>
        <w:t xml:space="preserve">cooking </w:t>
      </w:r>
      <w:r w:rsidR="00310F94">
        <w:rPr>
          <w:rFonts w:eastAsia="Times New Roman" w:cstheme="minorHAnsi"/>
          <w:sz w:val="28"/>
          <w:szCs w:val="28"/>
          <w:lang w:eastAsia="en-GB"/>
        </w:rPr>
        <w:t>can be taught</w:t>
      </w:r>
      <w:r w:rsidRPr="006B6528">
        <w:rPr>
          <w:rFonts w:eastAsia="Times New Roman" w:cstheme="minorHAnsi"/>
          <w:sz w:val="28"/>
          <w:szCs w:val="28"/>
          <w:lang w:eastAsia="en-GB"/>
        </w:rPr>
        <w:t xml:space="preserve"> in a fully equipped kitchen.</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Health and Safety</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 xml:space="preserve">Health and safety </w:t>
      </w:r>
      <w:proofErr w:type="gramStart"/>
      <w:r w:rsidRPr="006B6528">
        <w:rPr>
          <w:rFonts w:eastAsia="Times New Roman" w:cstheme="minorHAnsi"/>
          <w:sz w:val="28"/>
          <w:szCs w:val="28"/>
          <w:lang w:eastAsia="en-GB"/>
        </w:rPr>
        <w:t>is</w:t>
      </w:r>
      <w:proofErr w:type="gramEnd"/>
      <w:r w:rsidRPr="006B6528">
        <w:rPr>
          <w:rFonts w:eastAsia="Times New Roman" w:cstheme="minorHAnsi"/>
          <w:sz w:val="28"/>
          <w:szCs w:val="28"/>
          <w:lang w:eastAsia="en-GB"/>
        </w:rPr>
        <w:t xml:space="preserve"> integral to all Design and Technology lessons. Staff follow school risk assessments and ensure pupils work safely with appropriate supervision. Teachers consider food allergies and dietary requirements when planning cooking activities.</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Children are taught to use tools, knives and cooking equipment safely and responsibly.</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bookmarkStart w:id="0" w:name="_GoBack"/>
      <w:bookmarkEnd w:id="0"/>
      <w:r w:rsidRPr="00310F94">
        <w:rPr>
          <w:rFonts w:eastAsia="Times New Roman" w:cstheme="minorHAnsi"/>
          <w:sz w:val="28"/>
          <w:szCs w:val="28"/>
          <w:lang w:eastAsia="en-GB"/>
        </w:rPr>
        <w:t>All risk assessments come from CLEAPAS.</w:t>
      </w:r>
      <w:r w:rsidRPr="006B6528">
        <w:rPr>
          <w:rFonts w:eastAsia="Times New Roman" w:cstheme="minorHAnsi"/>
          <w:sz w:val="28"/>
          <w:szCs w:val="28"/>
          <w:lang w:eastAsia="en-GB"/>
        </w:rPr>
        <w:t xml:space="preserve"> </w:t>
      </w:r>
    </w:p>
    <w:p w:rsidR="00B92BCF" w:rsidRPr="006B6528" w:rsidRDefault="00B92BCF" w:rsidP="00B92BCF">
      <w:pPr>
        <w:spacing w:before="100" w:beforeAutospacing="1" w:after="100" w:afterAutospacing="1" w:line="240" w:lineRule="auto"/>
        <w:outlineLvl w:val="1"/>
        <w:rPr>
          <w:rFonts w:eastAsia="Times New Roman" w:cstheme="minorHAnsi"/>
          <w:b/>
          <w:bCs/>
          <w:sz w:val="28"/>
          <w:szCs w:val="28"/>
          <w:lang w:eastAsia="en-GB"/>
        </w:rPr>
      </w:pPr>
      <w:r w:rsidRPr="006B6528">
        <w:rPr>
          <w:rFonts w:eastAsia="Times New Roman" w:cstheme="minorHAnsi"/>
          <w:b/>
          <w:bCs/>
          <w:sz w:val="28"/>
          <w:szCs w:val="28"/>
          <w:lang w:eastAsia="en-GB"/>
        </w:rPr>
        <w:t>Role of the Subject Leader</w:t>
      </w:r>
    </w:p>
    <w:p w:rsidR="00B92BCF" w:rsidRPr="006B6528" w:rsidRDefault="00B92BCF" w:rsidP="00B92BCF">
      <w:p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The Design and Technology Subject Leader is responsible for:</w:t>
      </w:r>
    </w:p>
    <w:p w:rsidR="00B92BCF" w:rsidRPr="006B6528" w:rsidRDefault="00B92BCF" w:rsidP="00B92BCF">
      <w:pPr>
        <w:numPr>
          <w:ilvl w:val="0"/>
          <w:numId w:val="5"/>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Leading the development of the subject.</w:t>
      </w:r>
    </w:p>
    <w:p w:rsidR="00B92BCF" w:rsidRPr="006B6528" w:rsidRDefault="00B92BCF" w:rsidP="00B92BCF">
      <w:pPr>
        <w:numPr>
          <w:ilvl w:val="0"/>
          <w:numId w:val="5"/>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Supporting staff with teaching and learning.</w:t>
      </w:r>
    </w:p>
    <w:p w:rsidR="00B92BCF" w:rsidRPr="006B6528" w:rsidRDefault="00B92BCF" w:rsidP="00B92BCF">
      <w:pPr>
        <w:numPr>
          <w:ilvl w:val="0"/>
          <w:numId w:val="5"/>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Monitoring curriculum quality and assessment.</w:t>
      </w:r>
    </w:p>
    <w:p w:rsidR="00B92BCF" w:rsidRPr="006B6528" w:rsidRDefault="00B92BCF" w:rsidP="00B92BCF">
      <w:pPr>
        <w:numPr>
          <w:ilvl w:val="0"/>
          <w:numId w:val="5"/>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lastRenderedPageBreak/>
        <w:t>Managing resources.</w:t>
      </w:r>
    </w:p>
    <w:p w:rsidR="00B92BCF" w:rsidRPr="006B6528" w:rsidRDefault="00B92BCF" w:rsidP="00B92BCF">
      <w:pPr>
        <w:numPr>
          <w:ilvl w:val="0"/>
          <w:numId w:val="5"/>
        </w:numPr>
        <w:spacing w:before="100" w:beforeAutospacing="1" w:after="100" w:afterAutospacing="1" w:line="240" w:lineRule="auto"/>
        <w:rPr>
          <w:rFonts w:eastAsia="Times New Roman" w:cstheme="minorHAnsi"/>
          <w:sz w:val="28"/>
          <w:szCs w:val="28"/>
          <w:lang w:eastAsia="en-GB"/>
        </w:rPr>
      </w:pPr>
      <w:r w:rsidRPr="006B6528">
        <w:rPr>
          <w:rFonts w:eastAsia="Times New Roman" w:cstheme="minorHAnsi"/>
          <w:sz w:val="28"/>
          <w:szCs w:val="28"/>
          <w:lang w:eastAsia="en-GB"/>
        </w:rPr>
        <w:t>Keeping up to date with national developments and guidance.</w:t>
      </w:r>
    </w:p>
    <w:p w:rsidR="00E55C0E" w:rsidRPr="006B6528" w:rsidRDefault="00E55C0E">
      <w:pPr>
        <w:rPr>
          <w:rFonts w:cstheme="minorHAnsi"/>
          <w:sz w:val="28"/>
          <w:szCs w:val="28"/>
        </w:rPr>
      </w:pPr>
    </w:p>
    <w:sectPr w:rsidR="00E55C0E" w:rsidRPr="006B6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184E"/>
    <w:multiLevelType w:val="multilevel"/>
    <w:tmpl w:val="5102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46AA"/>
    <w:multiLevelType w:val="multilevel"/>
    <w:tmpl w:val="5AC0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4585C"/>
    <w:multiLevelType w:val="multilevel"/>
    <w:tmpl w:val="02D8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12E44"/>
    <w:multiLevelType w:val="multilevel"/>
    <w:tmpl w:val="6ADA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D05615"/>
    <w:multiLevelType w:val="multilevel"/>
    <w:tmpl w:val="5082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BCF"/>
    <w:rsid w:val="00310F94"/>
    <w:rsid w:val="006B6528"/>
    <w:rsid w:val="00B92BCF"/>
    <w:rsid w:val="00D86BB5"/>
    <w:rsid w:val="00E55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FEA5"/>
  <w15:chartTrackingRefBased/>
  <w15:docId w15:val="{46879C06-6F05-40E5-B836-23FC2C63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92B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B92BC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92BC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CF"/>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92BC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92BCF"/>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92B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92BCF"/>
    <w:rPr>
      <w:i/>
      <w:iCs/>
    </w:rPr>
  </w:style>
  <w:style w:type="character" w:styleId="Strong">
    <w:name w:val="Strong"/>
    <w:basedOn w:val="DefaultParagraphFont"/>
    <w:uiPriority w:val="22"/>
    <w:qFormat/>
    <w:rsid w:val="00B92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426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SRazin@MYSP.mayesparkprimaryschool.org.uk</dc:creator>
  <cp:keywords/>
  <dc:description/>
  <cp:lastModifiedBy>CIge@MYSP.mayesparkprimaryschool.org.uk</cp:lastModifiedBy>
  <cp:revision>2</cp:revision>
  <dcterms:created xsi:type="dcterms:W3CDTF">2026-07-15T10:26:00Z</dcterms:created>
  <dcterms:modified xsi:type="dcterms:W3CDTF">2026-07-15T10:26:00Z</dcterms:modified>
</cp:coreProperties>
</file>